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09"/>
        <w:gridCol w:w="709"/>
        <w:gridCol w:w="850"/>
        <w:gridCol w:w="992"/>
        <w:gridCol w:w="993"/>
        <w:gridCol w:w="1415"/>
        <w:gridCol w:w="1133"/>
        <w:gridCol w:w="825"/>
      </w:tblGrid>
      <w:tr w:rsidR="003F4262" w:rsidRPr="0095563D" w14:paraId="24419275" w14:textId="77777777" w:rsidTr="0026679F">
        <w:trPr>
          <w:trHeight w:val="57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vAlign w:val="center"/>
          </w:tcPr>
          <w:p w14:paraId="22F41135" w14:textId="77777777" w:rsidR="003F4262" w:rsidRPr="0095563D" w:rsidRDefault="003F4262" w:rsidP="00A9385B">
            <w:pPr>
              <w:rPr>
                <w:rFonts w:ascii="Arial" w:hAnsi="Arial" w:cs="Arial"/>
                <w:b/>
                <w:sz w:val="22"/>
                <w:szCs w:val="22"/>
              </w:rPr>
            </w:pPr>
            <w:r w:rsidRPr="0095563D">
              <w:rPr>
                <w:rFonts w:ascii="Arial" w:hAnsi="Arial" w:cs="Arial"/>
                <w:b/>
                <w:sz w:val="22"/>
                <w:szCs w:val="22"/>
              </w:rPr>
              <w:t>Tema</w:t>
            </w:r>
            <w:r w:rsidR="00C15F83">
              <w:rPr>
                <w:rFonts w:ascii="Arial" w:hAnsi="Arial" w:cs="Arial"/>
                <w:b/>
                <w:sz w:val="22"/>
                <w:szCs w:val="22"/>
              </w:rPr>
              <w:t xml:space="preserve"> </w:t>
            </w:r>
            <w:r w:rsidR="00C15F83" w:rsidRPr="00DE797C">
              <w:rPr>
                <w:rFonts w:ascii="Arial" w:hAnsi="Arial" w:cs="Arial"/>
                <w:b/>
                <w:sz w:val="22"/>
                <w:szCs w:val="22"/>
              </w:rPr>
              <w:t>o Asunto</w:t>
            </w:r>
            <w:r w:rsidRPr="00DE797C">
              <w:rPr>
                <w:rFonts w:ascii="Arial" w:hAnsi="Arial" w:cs="Arial"/>
                <w:b/>
                <w:sz w:val="22"/>
                <w:szCs w:val="22"/>
              </w:rPr>
              <w:t>:</w:t>
            </w:r>
          </w:p>
        </w:tc>
        <w:tc>
          <w:tcPr>
            <w:tcW w:w="566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0603E3" w14:textId="01AD4846" w:rsidR="003F4262" w:rsidRPr="0095563D" w:rsidRDefault="00BA3897" w:rsidP="00BA3897">
            <w:pPr>
              <w:jc w:val="center"/>
              <w:rPr>
                <w:rFonts w:ascii="Arial" w:hAnsi="Arial" w:cs="Arial"/>
                <w:b/>
                <w:sz w:val="22"/>
                <w:szCs w:val="22"/>
              </w:rPr>
            </w:pPr>
            <w:r>
              <w:rPr>
                <w:rFonts w:ascii="Arial" w:hAnsi="Arial" w:cs="Arial"/>
                <w:b/>
                <w:sz w:val="22"/>
                <w:szCs w:val="22"/>
              </w:rPr>
              <w:t>AUDIENCIA DE RENDICION DE CUENTAS CAJA DE LA VIVIENDA POPULAR VIGENCIA 2020</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vAlign w:val="center"/>
          </w:tcPr>
          <w:p w14:paraId="3FCFEE09" w14:textId="77777777" w:rsidR="003F4262" w:rsidRPr="0095563D" w:rsidRDefault="003F4262" w:rsidP="00A9385B">
            <w:pPr>
              <w:rPr>
                <w:rFonts w:ascii="Arial" w:hAnsi="Arial" w:cs="Arial"/>
                <w:b/>
                <w:sz w:val="22"/>
                <w:szCs w:val="22"/>
              </w:rPr>
            </w:pPr>
            <w:r w:rsidRPr="0095563D">
              <w:rPr>
                <w:rFonts w:ascii="Arial" w:hAnsi="Arial" w:cs="Arial"/>
                <w:b/>
                <w:sz w:val="22"/>
                <w:szCs w:val="22"/>
              </w:rPr>
              <w:t>Reunión</w:t>
            </w:r>
          </w:p>
          <w:p w14:paraId="26EBAF8E" w14:textId="77777777" w:rsidR="003F4262" w:rsidRPr="0095563D" w:rsidRDefault="003F4262" w:rsidP="00A9385B">
            <w:pPr>
              <w:rPr>
                <w:rFonts w:ascii="Arial" w:hAnsi="Arial" w:cs="Arial"/>
                <w:b/>
                <w:sz w:val="22"/>
                <w:szCs w:val="22"/>
              </w:rPr>
            </w:pPr>
            <w:r w:rsidRPr="0095563D">
              <w:rPr>
                <w:rFonts w:ascii="Arial" w:hAnsi="Arial" w:cs="Arial"/>
                <w:b/>
                <w:sz w:val="22"/>
                <w:szCs w:val="22"/>
              </w:rPr>
              <w:t xml:space="preserve">Número: </w:t>
            </w:r>
          </w:p>
        </w:tc>
        <w:tc>
          <w:tcPr>
            <w:tcW w:w="825" w:type="dxa"/>
            <w:tcBorders>
              <w:left w:val="single" w:sz="4" w:space="0" w:color="000000" w:themeColor="text1"/>
            </w:tcBorders>
            <w:vAlign w:val="center"/>
          </w:tcPr>
          <w:p w14:paraId="3ABA9DB9" w14:textId="6FBA5FDF" w:rsidR="003F4262" w:rsidRPr="0095563D" w:rsidRDefault="00BA3897" w:rsidP="00A92DF6">
            <w:pPr>
              <w:rPr>
                <w:rFonts w:ascii="Arial" w:hAnsi="Arial" w:cs="Arial"/>
                <w:sz w:val="22"/>
                <w:szCs w:val="22"/>
              </w:rPr>
            </w:pPr>
            <w:r>
              <w:rPr>
                <w:rFonts w:ascii="Arial" w:hAnsi="Arial" w:cs="Arial"/>
                <w:sz w:val="22"/>
                <w:szCs w:val="22"/>
              </w:rPr>
              <w:t>1</w:t>
            </w:r>
          </w:p>
        </w:tc>
      </w:tr>
      <w:tr w:rsidR="00DC2589" w:rsidRPr="0095563D" w14:paraId="712A465A" w14:textId="77777777" w:rsidTr="0026679F">
        <w:trPr>
          <w:trHeight w:val="57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vAlign w:val="center"/>
          </w:tcPr>
          <w:p w14:paraId="029C5A97" w14:textId="77777777" w:rsidR="006F40D1" w:rsidRPr="0095563D" w:rsidRDefault="006F40D1" w:rsidP="00A9385B">
            <w:pPr>
              <w:rPr>
                <w:rFonts w:ascii="Arial" w:hAnsi="Arial" w:cs="Arial"/>
                <w:b/>
                <w:sz w:val="22"/>
                <w:szCs w:val="22"/>
              </w:rPr>
            </w:pPr>
            <w:r w:rsidRPr="0095563D">
              <w:rPr>
                <w:rFonts w:ascii="Arial" w:hAnsi="Arial" w:cs="Arial"/>
                <w:sz w:val="22"/>
                <w:szCs w:val="22"/>
              </w:rPr>
              <w:br w:type="page"/>
            </w:r>
            <w:r w:rsidRPr="0095563D">
              <w:rPr>
                <w:rFonts w:ascii="Arial" w:hAnsi="Arial" w:cs="Arial"/>
                <w:b/>
                <w:sz w:val="22"/>
                <w:szCs w:val="22"/>
              </w:rPr>
              <w:t>Fecha:</w:t>
            </w:r>
          </w:p>
        </w:tc>
        <w:tc>
          <w:tcPr>
            <w:tcW w:w="1418" w:type="dxa"/>
            <w:gridSpan w:val="2"/>
            <w:tcBorders>
              <w:left w:val="single" w:sz="4" w:space="0" w:color="000000" w:themeColor="text1"/>
              <w:right w:val="single" w:sz="4" w:space="0" w:color="000000" w:themeColor="text1"/>
            </w:tcBorders>
            <w:vAlign w:val="center"/>
          </w:tcPr>
          <w:p w14:paraId="434BFC4A" w14:textId="71AB2667" w:rsidR="006F40D1" w:rsidRPr="0095563D" w:rsidRDefault="00BA3897" w:rsidP="00A92DF6">
            <w:pPr>
              <w:rPr>
                <w:rFonts w:ascii="Arial" w:hAnsi="Arial" w:cs="Arial"/>
                <w:sz w:val="22"/>
                <w:szCs w:val="22"/>
              </w:rPr>
            </w:pPr>
            <w:r>
              <w:rPr>
                <w:rFonts w:ascii="Arial" w:hAnsi="Arial" w:cs="Arial"/>
                <w:sz w:val="22"/>
                <w:szCs w:val="22"/>
              </w:rPr>
              <w:t>26/03/2021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vAlign w:val="center"/>
          </w:tcPr>
          <w:p w14:paraId="551A8DE2" w14:textId="77777777" w:rsidR="006F40D1" w:rsidRPr="0095563D" w:rsidRDefault="006F40D1" w:rsidP="00A9385B">
            <w:pPr>
              <w:rPr>
                <w:rFonts w:ascii="Arial" w:hAnsi="Arial" w:cs="Arial"/>
                <w:b/>
                <w:sz w:val="22"/>
                <w:szCs w:val="22"/>
              </w:rPr>
            </w:pPr>
            <w:r w:rsidRPr="0095563D">
              <w:rPr>
                <w:rFonts w:ascii="Arial" w:hAnsi="Arial" w:cs="Arial"/>
                <w:b/>
                <w:sz w:val="22"/>
                <w:szCs w:val="22"/>
              </w:rPr>
              <w:t>Hora:</w:t>
            </w:r>
          </w:p>
        </w:tc>
        <w:tc>
          <w:tcPr>
            <w:tcW w:w="992" w:type="dxa"/>
            <w:tcBorders>
              <w:left w:val="single" w:sz="4" w:space="0" w:color="000000" w:themeColor="text1"/>
              <w:right w:val="single" w:sz="4" w:space="0" w:color="000000" w:themeColor="text1"/>
            </w:tcBorders>
            <w:vAlign w:val="center"/>
          </w:tcPr>
          <w:p w14:paraId="76C1F043" w14:textId="1B65BB81" w:rsidR="006F40D1" w:rsidRPr="0095563D" w:rsidRDefault="0026679F" w:rsidP="00A92DF6">
            <w:pPr>
              <w:rPr>
                <w:rFonts w:ascii="Arial" w:hAnsi="Arial" w:cs="Arial"/>
                <w:sz w:val="22"/>
                <w:szCs w:val="22"/>
              </w:rPr>
            </w:pPr>
            <w:r>
              <w:rPr>
                <w:rFonts w:ascii="Arial" w:hAnsi="Arial" w:cs="Arial"/>
                <w:sz w:val="22"/>
                <w:szCs w:val="22"/>
              </w:rPr>
              <w:t>10:50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vAlign w:val="center"/>
          </w:tcPr>
          <w:p w14:paraId="092B4064" w14:textId="77777777" w:rsidR="006F40D1" w:rsidRPr="0095563D" w:rsidRDefault="006F40D1" w:rsidP="00A9385B">
            <w:pPr>
              <w:rPr>
                <w:rFonts w:ascii="Arial" w:hAnsi="Arial" w:cs="Arial"/>
                <w:sz w:val="22"/>
                <w:szCs w:val="22"/>
              </w:rPr>
            </w:pPr>
            <w:r w:rsidRPr="0095563D">
              <w:rPr>
                <w:rFonts w:ascii="Arial" w:hAnsi="Arial" w:cs="Arial"/>
                <w:b/>
                <w:sz w:val="22"/>
                <w:szCs w:val="22"/>
              </w:rPr>
              <w:t>Lugar:</w:t>
            </w:r>
          </w:p>
        </w:tc>
        <w:tc>
          <w:tcPr>
            <w:tcW w:w="3373" w:type="dxa"/>
            <w:gridSpan w:val="3"/>
            <w:tcBorders>
              <w:left w:val="single" w:sz="4" w:space="0" w:color="000000" w:themeColor="text1"/>
            </w:tcBorders>
            <w:vAlign w:val="center"/>
          </w:tcPr>
          <w:p w14:paraId="68B7395D" w14:textId="58F7D9CE" w:rsidR="006F40D1" w:rsidRDefault="0026679F" w:rsidP="00A92DF6">
            <w:pPr>
              <w:rPr>
                <w:rFonts w:ascii="Arial" w:hAnsi="Arial" w:cs="Arial"/>
                <w:sz w:val="22"/>
                <w:szCs w:val="22"/>
              </w:rPr>
            </w:pPr>
            <w:r>
              <w:rPr>
                <w:rFonts w:ascii="Arial" w:hAnsi="Arial" w:cs="Arial"/>
                <w:sz w:val="22"/>
                <w:szCs w:val="22"/>
              </w:rPr>
              <w:t>*Auditorio Caja de la Vivienda Popular:</w:t>
            </w:r>
          </w:p>
          <w:p w14:paraId="5B51EE27" w14:textId="44001622" w:rsidR="0026679F" w:rsidRPr="0095563D" w:rsidRDefault="0026679F" w:rsidP="00A92DF6">
            <w:pPr>
              <w:rPr>
                <w:rFonts w:ascii="Arial" w:hAnsi="Arial" w:cs="Arial"/>
                <w:sz w:val="22"/>
                <w:szCs w:val="22"/>
              </w:rPr>
            </w:pPr>
            <w:r>
              <w:rPr>
                <w:rFonts w:ascii="Arial" w:hAnsi="Arial" w:cs="Arial"/>
                <w:sz w:val="22"/>
                <w:szCs w:val="22"/>
              </w:rPr>
              <w:t xml:space="preserve">* Vía streaming Facebook Live </w:t>
            </w:r>
          </w:p>
        </w:tc>
      </w:tr>
      <w:tr w:rsidR="00F42248" w:rsidRPr="0095563D" w14:paraId="44A555B5" w14:textId="77777777" w:rsidTr="0026679F">
        <w:trPr>
          <w:trHeight w:val="570"/>
        </w:trPr>
        <w:tc>
          <w:tcPr>
            <w:tcW w:w="25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vAlign w:val="center"/>
          </w:tcPr>
          <w:p w14:paraId="7DD9D205" w14:textId="77777777" w:rsidR="00F42248" w:rsidRPr="0095563D" w:rsidRDefault="00F42248" w:rsidP="00F42248">
            <w:pPr>
              <w:rPr>
                <w:rFonts w:ascii="Arial" w:hAnsi="Arial" w:cs="Arial"/>
                <w:b/>
                <w:sz w:val="22"/>
                <w:szCs w:val="22"/>
              </w:rPr>
            </w:pPr>
            <w:r w:rsidRPr="0095563D">
              <w:rPr>
                <w:rFonts w:ascii="Arial" w:hAnsi="Arial" w:cs="Arial"/>
                <w:b/>
                <w:sz w:val="22"/>
                <w:szCs w:val="22"/>
              </w:rPr>
              <w:t>Nombre y cargo de quien organiza la reunión:</w:t>
            </w:r>
          </w:p>
        </w:tc>
        <w:tc>
          <w:tcPr>
            <w:tcW w:w="6917" w:type="dxa"/>
            <w:gridSpan w:val="7"/>
            <w:tcBorders>
              <w:left w:val="single" w:sz="4" w:space="0" w:color="000000" w:themeColor="text1"/>
            </w:tcBorders>
            <w:vAlign w:val="center"/>
          </w:tcPr>
          <w:p w14:paraId="372371D8" w14:textId="27C80E3A" w:rsidR="00F42248" w:rsidRDefault="0026679F" w:rsidP="00A92DF6">
            <w:pPr>
              <w:rPr>
                <w:rFonts w:ascii="Arial" w:hAnsi="Arial" w:cs="Arial"/>
                <w:sz w:val="22"/>
                <w:szCs w:val="22"/>
              </w:rPr>
            </w:pPr>
            <w:r>
              <w:rPr>
                <w:rFonts w:ascii="Arial" w:hAnsi="Arial" w:cs="Arial"/>
                <w:sz w:val="22"/>
                <w:szCs w:val="22"/>
              </w:rPr>
              <w:t xml:space="preserve">Manuel Rincón Ramírez- Jefe Oficina Asesora de Comunicaciones </w:t>
            </w:r>
          </w:p>
          <w:p w14:paraId="285AF63D" w14:textId="03F0A771" w:rsidR="0026679F" w:rsidRPr="0095563D" w:rsidRDefault="0026679F" w:rsidP="00A92DF6">
            <w:pPr>
              <w:rPr>
                <w:rFonts w:ascii="Arial" w:hAnsi="Arial" w:cs="Arial"/>
                <w:sz w:val="22"/>
                <w:szCs w:val="22"/>
              </w:rPr>
            </w:pPr>
            <w:r>
              <w:rPr>
                <w:rFonts w:ascii="Arial" w:hAnsi="Arial" w:cs="Arial"/>
                <w:sz w:val="22"/>
                <w:szCs w:val="22"/>
              </w:rPr>
              <w:t>Catalina Margarita Nagy Patiño- Jefe Oficina Asesora de Planeación</w:t>
            </w:r>
          </w:p>
        </w:tc>
      </w:tr>
      <w:tr w:rsidR="00C15F83" w:rsidRPr="0095563D" w14:paraId="1C3DB692" w14:textId="77777777" w:rsidTr="0026679F">
        <w:trPr>
          <w:trHeight w:val="570"/>
        </w:trPr>
        <w:tc>
          <w:tcPr>
            <w:tcW w:w="25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vAlign w:val="center"/>
          </w:tcPr>
          <w:p w14:paraId="15D5C88A" w14:textId="77777777" w:rsidR="00C15F83" w:rsidRPr="0095563D" w:rsidRDefault="00C15F83" w:rsidP="00F42248">
            <w:pPr>
              <w:rPr>
                <w:rFonts w:ascii="Arial" w:hAnsi="Arial" w:cs="Arial"/>
                <w:b/>
                <w:sz w:val="22"/>
                <w:szCs w:val="22"/>
              </w:rPr>
            </w:pPr>
            <w:r w:rsidRPr="00DE797C">
              <w:rPr>
                <w:rFonts w:ascii="Arial" w:hAnsi="Arial" w:cs="Arial"/>
                <w:b/>
                <w:sz w:val="22"/>
                <w:szCs w:val="22"/>
              </w:rPr>
              <w:t xml:space="preserve">Archivada en: </w:t>
            </w:r>
          </w:p>
        </w:tc>
        <w:tc>
          <w:tcPr>
            <w:tcW w:w="6917" w:type="dxa"/>
            <w:gridSpan w:val="7"/>
            <w:tcBorders>
              <w:left w:val="single" w:sz="4" w:space="0" w:color="000000" w:themeColor="text1"/>
            </w:tcBorders>
            <w:vAlign w:val="center"/>
          </w:tcPr>
          <w:p w14:paraId="457B0A0F" w14:textId="77777777" w:rsidR="00C15F83" w:rsidRPr="0095563D" w:rsidRDefault="00C15F83" w:rsidP="00A92DF6">
            <w:pPr>
              <w:rPr>
                <w:rFonts w:ascii="Arial" w:hAnsi="Arial" w:cs="Arial"/>
                <w:sz w:val="22"/>
                <w:szCs w:val="22"/>
              </w:rPr>
            </w:pPr>
          </w:p>
        </w:tc>
      </w:tr>
    </w:tbl>
    <w:p w14:paraId="0691BFB5" w14:textId="77777777" w:rsidR="00C878E3" w:rsidRPr="0095563D" w:rsidRDefault="00C878E3">
      <w:pPr>
        <w:rPr>
          <w:rFonts w:ascii="Arial" w:hAnsi="Arial" w:cs="Arial"/>
          <w:sz w:val="22"/>
          <w:szCs w:val="22"/>
        </w:rPr>
      </w:pPr>
    </w:p>
    <w:tbl>
      <w:tblPr>
        <w:tblStyle w:val="Tablaconcuadrcula"/>
        <w:tblW w:w="9464" w:type="dxa"/>
        <w:tblLayout w:type="fixed"/>
        <w:tblLook w:val="04A0" w:firstRow="1" w:lastRow="0" w:firstColumn="1" w:lastColumn="0" w:noHBand="0" w:noVBand="1"/>
      </w:tblPr>
      <w:tblGrid>
        <w:gridCol w:w="2366"/>
        <w:gridCol w:w="2366"/>
        <w:gridCol w:w="2180"/>
        <w:gridCol w:w="2552"/>
      </w:tblGrid>
      <w:tr w:rsidR="003F4262" w:rsidRPr="0095563D" w14:paraId="23E9F746" w14:textId="77777777" w:rsidTr="004E274D">
        <w:tc>
          <w:tcPr>
            <w:tcW w:w="9464" w:type="dxa"/>
            <w:gridSpan w:val="4"/>
            <w:shd w:val="clear" w:color="auto" w:fill="D9D9D9" w:themeFill="background1" w:themeFillShade="D9"/>
          </w:tcPr>
          <w:p w14:paraId="20742CDE" w14:textId="77777777" w:rsidR="003F4262" w:rsidRPr="0095563D" w:rsidRDefault="0095563D" w:rsidP="005D6D87">
            <w:pPr>
              <w:pStyle w:val="Prrafodelista"/>
              <w:numPr>
                <w:ilvl w:val="0"/>
                <w:numId w:val="6"/>
              </w:numPr>
              <w:rPr>
                <w:rFonts w:ascii="Arial" w:hAnsi="Arial" w:cs="Arial"/>
                <w:sz w:val="22"/>
                <w:szCs w:val="22"/>
              </w:rPr>
            </w:pPr>
            <w:r w:rsidRPr="0095563D">
              <w:rPr>
                <w:rFonts w:ascii="Arial" w:hAnsi="Arial" w:cs="Arial"/>
                <w:b/>
                <w:sz w:val="22"/>
                <w:szCs w:val="22"/>
              </w:rPr>
              <w:t>ORDEN DEL DÍ</w:t>
            </w:r>
            <w:r w:rsidR="003F4262" w:rsidRPr="0095563D">
              <w:rPr>
                <w:rFonts w:ascii="Arial" w:hAnsi="Arial" w:cs="Arial"/>
                <w:b/>
                <w:sz w:val="22"/>
                <w:szCs w:val="22"/>
              </w:rPr>
              <w:t>A</w:t>
            </w:r>
          </w:p>
        </w:tc>
      </w:tr>
      <w:tr w:rsidR="004E274D" w:rsidRPr="0095563D" w14:paraId="1EF1DCBD" w14:textId="77777777" w:rsidTr="004E274D">
        <w:tc>
          <w:tcPr>
            <w:tcW w:w="9464" w:type="dxa"/>
            <w:gridSpan w:val="4"/>
            <w:shd w:val="clear" w:color="auto" w:fill="auto"/>
          </w:tcPr>
          <w:p w14:paraId="1D2E3969" w14:textId="370329F3" w:rsidR="004E274D" w:rsidRPr="0095563D" w:rsidRDefault="004E274D" w:rsidP="00A44BA1">
            <w:pPr>
              <w:rPr>
                <w:rFonts w:ascii="Arial" w:hAnsi="Arial" w:cs="Arial"/>
                <w:sz w:val="22"/>
                <w:szCs w:val="22"/>
              </w:rPr>
            </w:pPr>
            <w:r w:rsidRPr="0095563D">
              <w:rPr>
                <w:rFonts w:ascii="Arial" w:hAnsi="Arial" w:cs="Arial"/>
                <w:sz w:val="22"/>
                <w:szCs w:val="22"/>
              </w:rPr>
              <w:t xml:space="preserve"> </w:t>
            </w:r>
          </w:p>
          <w:p w14:paraId="115D28BF" w14:textId="48C7C8D2" w:rsidR="004E274D" w:rsidRDefault="00F13997" w:rsidP="00F13997">
            <w:pPr>
              <w:pStyle w:val="Prrafodelista"/>
              <w:numPr>
                <w:ilvl w:val="0"/>
                <w:numId w:val="20"/>
              </w:numPr>
              <w:jc w:val="both"/>
              <w:rPr>
                <w:rFonts w:ascii="Arial" w:hAnsi="Arial" w:cs="Arial"/>
                <w:sz w:val="22"/>
                <w:szCs w:val="22"/>
              </w:rPr>
            </w:pPr>
            <w:r>
              <w:rPr>
                <w:rFonts w:ascii="Arial" w:hAnsi="Arial" w:cs="Arial"/>
                <w:sz w:val="22"/>
                <w:szCs w:val="22"/>
              </w:rPr>
              <w:t>Saludo a la ciudadanía general, a la Veeduría Distrital y a la Contraloría de Bogotá</w:t>
            </w:r>
          </w:p>
          <w:p w14:paraId="33700392" w14:textId="77777777" w:rsidR="00E34FBC" w:rsidRPr="00E34FBC" w:rsidRDefault="00E34FBC" w:rsidP="00E34FBC">
            <w:pPr>
              <w:pStyle w:val="Prrafodelista"/>
              <w:ind w:left="535"/>
              <w:jc w:val="both"/>
              <w:rPr>
                <w:rFonts w:ascii="Arial" w:hAnsi="Arial" w:cs="Arial"/>
                <w:sz w:val="12"/>
                <w:szCs w:val="12"/>
              </w:rPr>
            </w:pPr>
          </w:p>
          <w:p w14:paraId="73F8CD05" w14:textId="6B45C55D" w:rsidR="00F13997" w:rsidRDefault="00F13997" w:rsidP="00F13997">
            <w:pPr>
              <w:pStyle w:val="Prrafodelista"/>
              <w:numPr>
                <w:ilvl w:val="0"/>
                <w:numId w:val="20"/>
              </w:numPr>
              <w:jc w:val="both"/>
              <w:rPr>
                <w:rFonts w:ascii="Arial" w:hAnsi="Arial" w:cs="Arial"/>
                <w:sz w:val="22"/>
                <w:szCs w:val="22"/>
              </w:rPr>
            </w:pPr>
            <w:r>
              <w:rPr>
                <w:rFonts w:ascii="Arial" w:hAnsi="Arial" w:cs="Arial"/>
                <w:sz w:val="22"/>
                <w:szCs w:val="22"/>
              </w:rPr>
              <w:t>Apertura de la Audiencia por parte de Director General de la Caja de la Vivienda Popular</w:t>
            </w:r>
          </w:p>
          <w:p w14:paraId="6EB16C01" w14:textId="77777777" w:rsidR="00E34FBC" w:rsidRPr="00E34FBC" w:rsidRDefault="00E34FBC" w:rsidP="00E34FBC">
            <w:pPr>
              <w:jc w:val="both"/>
              <w:rPr>
                <w:rFonts w:ascii="Arial" w:hAnsi="Arial" w:cs="Arial"/>
                <w:sz w:val="10"/>
                <w:szCs w:val="10"/>
              </w:rPr>
            </w:pPr>
          </w:p>
          <w:p w14:paraId="5F0DDAB0" w14:textId="7C1E257F" w:rsidR="00E34FBC" w:rsidRDefault="00F13997" w:rsidP="00E34FBC">
            <w:pPr>
              <w:pStyle w:val="Prrafodelista"/>
              <w:numPr>
                <w:ilvl w:val="0"/>
                <w:numId w:val="20"/>
              </w:numPr>
              <w:jc w:val="both"/>
              <w:rPr>
                <w:rFonts w:ascii="Arial" w:hAnsi="Arial" w:cs="Arial"/>
                <w:sz w:val="22"/>
                <w:szCs w:val="22"/>
              </w:rPr>
            </w:pPr>
            <w:r>
              <w:rPr>
                <w:rFonts w:ascii="Arial" w:hAnsi="Arial" w:cs="Arial"/>
                <w:sz w:val="22"/>
                <w:szCs w:val="22"/>
              </w:rPr>
              <w:t>Presentación cumplimiento de metas Dirección de Mejoramiento de Vivienda y atención de preguntas de la ciudadanía</w:t>
            </w:r>
          </w:p>
          <w:p w14:paraId="2B91845B" w14:textId="77777777" w:rsidR="00E34FBC" w:rsidRPr="00E34FBC" w:rsidRDefault="00E34FBC" w:rsidP="00E34FBC">
            <w:pPr>
              <w:jc w:val="both"/>
              <w:rPr>
                <w:rFonts w:ascii="Arial" w:hAnsi="Arial" w:cs="Arial"/>
                <w:sz w:val="10"/>
                <w:szCs w:val="10"/>
              </w:rPr>
            </w:pPr>
          </w:p>
          <w:p w14:paraId="0B038156" w14:textId="5916761A" w:rsidR="00F13997" w:rsidRDefault="00F13997" w:rsidP="00F13997">
            <w:pPr>
              <w:pStyle w:val="Prrafodelista"/>
              <w:numPr>
                <w:ilvl w:val="0"/>
                <w:numId w:val="20"/>
              </w:numPr>
              <w:jc w:val="both"/>
              <w:rPr>
                <w:rFonts w:ascii="Arial" w:hAnsi="Arial" w:cs="Arial"/>
                <w:sz w:val="22"/>
                <w:szCs w:val="22"/>
              </w:rPr>
            </w:pPr>
            <w:r>
              <w:rPr>
                <w:rFonts w:ascii="Arial" w:hAnsi="Arial" w:cs="Arial"/>
                <w:sz w:val="22"/>
                <w:szCs w:val="22"/>
              </w:rPr>
              <w:t>Presentación cumplimiento de metas Dirección de Mejoramiento de Barrios y atención de preguntas de la ciudadanía</w:t>
            </w:r>
            <w:r w:rsidR="00A44BA1">
              <w:rPr>
                <w:rFonts w:ascii="Arial" w:hAnsi="Arial" w:cs="Arial"/>
                <w:sz w:val="22"/>
                <w:szCs w:val="22"/>
              </w:rPr>
              <w:t>.</w:t>
            </w:r>
          </w:p>
          <w:p w14:paraId="4DBDB21D" w14:textId="77777777" w:rsidR="00E34FBC" w:rsidRPr="00E34FBC" w:rsidRDefault="00E34FBC" w:rsidP="00E34FBC">
            <w:pPr>
              <w:jc w:val="both"/>
              <w:rPr>
                <w:rFonts w:ascii="Arial" w:hAnsi="Arial" w:cs="Arial"/>
                <w:sz w:val="8"/>
                <w:szCs w:val="8"/>
              </w:rPr>
            </w:pPr>
          </w:p>
          <w:p w14:paraId="7B0E4E46" w14:textId="0BB27360" w:rsidR="00F13997" w:rsidRDefault="00F13997" w:rsidP="00F13997">
            <w:pPr>
              <w:pStyle w:val="Prrafodelista"/>
              <w:numPr>
                <w:ilvl w:val="0"/>
                <w:numId w:val="20"/>
              </w:numPr>
              <w:jc w:val="both"/>
              <w:rPr>
                <w:rFonts w:ascii="Arial" w:hAnsi="Arial" w:cs="Arial"/>
                <w:sz w:val="22"/>
                <w:szCs w:val="22"/>
              </w:rPr>
            </w:pPr>
            <w:r>
              <w:rPr>
                <w:rFonts w:ascii="Arial" w:hAnsi="Arial" w:cs="Arial"/>
                <w:sz w:val="22"/>
                <w:szCs w:val="22"/>
              </w:rPr>
              <w:t xml:space="preserve">Presentación cumplimiento de metas Dirección de </w:t>
            </w:r>
            <w:r w:rsidR="00A44BA1">
              <w:rPr>
                <w:rFonts w:ascii="Arial" w:hAnsi="Arial" w:cs="Arial"/>
                <w:sz w:val="22"/>
                <w:szCs w:val="22"/>
              </w:rPr>
              <w:t>Gestión Corporativa y CID</w:t>
            </w:r>
            <w:r>
              <w:rPr>
                <w:rFonts w:ascii="Arial" w:hAnsi="Arial" w:cs="Arial"/>
                <w:sz w:val="22"/>
                <w:szCs w:val="22"/>
              </w:rPr>
              <w:t xml:space="preserve"> y atención de preguntas de la ciudadanía</w:t>
            </w:r>
            <w:r w:rsidR="00A44BA1">
              <w:rPr>
                <w:rFonts w:ascii="Arial" w:hAnsi="Arial" w:cs="Arial"/>
                <w:sz w:val="22"/>
                <w:szCs w:val="22"/>
              </w:rPr>
              <w:t>.</w:t>
            </w:r>
          </w:p>
          <w:p w14:paraId="5800E943" w14:textId="77777777" w:rsidR="00E34FBC" w:rsidRPr="00E34FBC" w:rsidRDefault="00E34FBC" w:rsidP="00E34FBC">
            <w:pPr>
              <w:jc w:val="both"/>
              <w:rPr>
                <w:rFonts w:ascii="Arial" w:hAnsi="Arial" w:cs="Arial"/>
                <w:sz w:val="8"/>
                <w:szCs w:val="8"/>
              </w:rPr>
            </w:pPr>
          </w:p>
          <w:p w14:paraId="7B2ACFEB" w14:textId="7BB7E639" w:rsidR="00A44BA1" w:rsidRDefault="00A44BA1" w:rsidP="00A44BA1">
            <w:pPr>
              <w:pStyle w:val="Prrafodelista"/>
              <w:numPr>
                <w:ilvl w:val="0"/>
                <w:numId w:val="20"/>
              </w:numPr>
              <w:jc w:val="both"/>
              <w:rPr>
                <w:rFonts w:ascii="Arial" w:hAnsi="Arial" w:cs="Arial"/>
                <w:sz w:val="22"/>
                <w:szCs w:val="22"/>
              </w:rPr>
            </w:pPr>
            <w:r>
              <w:rPr>
                <w:rFonts w:ascii="Arial" w:hAnsi="Arial" w:cs="Arial"/>
                <w:sz w:val="22"/>
                <w:szCs w:val="22"/>
              </w:rPr>
              <w:t>Presentación cumplimiento de metas Dirección de Urbanizaciones y Titulación y atención de preguntas de la ciudadanía.</w:t>
            </w:r>
          </w:p>
          <w:p w14:paraId="590811B7" w14:textId="77777777" w:rsidR="00E34FBC" w:rsidRPr="00E34FBC" w:rsidRDefault="00E34FBC" w:rsidP="00E34FBC">
            <w:pPr>
              <w:jc w:val="both"/>
              <w:rPr>
                <w:rFonts w:ascii="Arial" w:hAnsi="Arial" w:cs="Arial"/>
                <w:sz w:val="8"/>
                <w:szCs w:val="8"/>
              </w:rPr>
            </w:pPr>
          </w:p>
          <w:p w14:paraId="662E7D80" w14:textId="412B08D4" w:rsidR="00E34FBC" w:rsidRDefault="00A44BA1" w:rsidP="00E34FBC">
            <w:pPr>
              <w:pStyle w:val="Prrafodelista"/>
              <w:numPr>
                <w:ilvl w:val="0"/>
                <w:numId w:val="20"/>
              </w:numPr>
              <w:jc w:val="both"/>
              <w:rPr>
                <w:rFonts w:ascii="Arial" w:hAnsi="Arial" w:cs="Arial"/>
                <w:sz w:val="22"/>
                <w:szCs w:val="22"/>
              </w:rPr>
            </w:pPr>
            <w:r>
              <w:rPr>
                <w:rFonts w:ascii="Arial" w:hAnsi="Arial" w:cs="Arial"/>
                <w:sz w:val="22"/>
                <w:szCs w:val="22"/>
              </w:rPr>
              <w:t>Presentación cumplimiento de metas Dirección de Reasentamientos y atención de preguntas de la ciudadanía</w:t>
            </w:r>
            <w:r w:rsidR="00E34FBC">
              <w:rPr>
                <w:rFonts w:ascii="Arial" w:hAnsi="Arial" w:cs="Arial"/>
                <w:sz w:val="22"/>
                <w:szCs w:val="22"/>
              </w:rPr>
              <w:t>.</w:t>
            </w:r>
          </w:p>
          <w:p w14:paraId="2AFE7805" w14:textId="77777777" w:rsidR="00E34FBC" w:rsidRPr="00E34FBC" w:rsidRDefault="00E34FBC" w:rsidP="00E34FBC">
            <w:pPr>
              <w:jc w:val="both"/>
              <w:rPr>
                <w:rFonts w:ascii="Arial" w:hAnsi="Arial" w:cs="Arial"/>
                <w:sz w:val="6"/>
                <w:szCs w:val="6"/>
              </w:rPr>
            </w:pPr>
          </w:p>
          <w:p w14:paraId="5D9124CF" w14:textId="6B6B1D3C" w:rsidR="00A44BA1" w:rsidRDefault="00A44BA1" w:rsidP="00A44BA1">
            <w:pPr>
              <w:pStyle w:val="Prrafodelista"/>
              <w:numPr>
                <w:ilvl w:val="0"/>
                <w:numId w:val="20"/>
              </w:numPr>
              <w:jc w:val="both"/>
              <w:rPr>
                <w:rFonts w:ascii="Arial" w:hAnsi="Arial" w:cs="Arial"/>
                <w:sz w:val="22"/>
                <w:szCs w:val="22"/>
              </w:rPr>
            </w:pPr>
            <w:r w:rsidRPr="00A44BA1">
              <w:rPr>
                <w:rFonts w:ascii="Arial" w:hAnsi="Arial" w:cs="Arial"/>
                <w:sz w:val="22"/>
                <w:szCs w:val="22"/>
              </w:rPr>
              <w:t>Director general hace un balance de la audiencia de rendición</w:t>
            </w:r>
            <w:r>
              <w:rPr>
                <w:rFonts w:ascii="Arial" w:hAnsi="Arial" w:cs="Arial"/>
                <w:sz w:val="22"/>
                <w:szCs w:val="22"/>
              </w:rPr>
              <w:t xml:space="preserve"> d</w:t>
            </w:r>
            <w:r w:rsidRPr="00A44BA1">
              <w:rPr>
                <w:rFonts w:ascii="Arial" w:hAnsi="Arial" w:cs="Arial"/>
                <w:sz w:val="22"/>
                <w:szCs w:val="22"/>
              </w:rPr>
              <w:t>e cuentas vigencia 2020 y lo que viene para el 2021</w:t>
            </w:r>
          </w:p>
          <w:p w14:paraId="074D6FED" w14:textId="77777777" w:rsidR="00E34FBC" w:rsidRPr="00E34FBC" w:rsidRDefault="00E34FBC" w:rsidP="00E34FBC">
            <w:pPr>
              <w:jc w:val="both"/>
              <w:rPr>
                <w:rFonts w:ascii="Arial" w:hAnsi="Arial" w:cs="Arial"/>
                <w:sz w:val="10"/>
                <w:szCs w:val="10"/>
              </w:rPr>
            </w:pPr>
          </w:p>
          <w:p w14:paraId="51265E51" w14:textId="77777777" w:rsidR="004E274D" w:rsidRDefault="00A44BA1" w:rsidP="00B51F7A">
            <w:pPr>
              <w:pStyle w:val="Prrafodelista"/>
              <w:numPr>
                <w:ilvl w:val="0"/>
                <w:numId w:val="20"/>
              </w:numPr>
              <w:jc w:val="both"/>
              <w:rPr>
                <w:rFonts w:ascii="Arial" w:hAnsi="Arial" w:cs="Arial"/>
                <w:sz w:val="22"/>
                <w:szCs w:val="22"/>
              </w:rPr>
            </w:pPr>
            <w:r>
              <w:rPr>
                <w:rFonts w:ascii="Arial" w:hAnsi="Arial" w:cs="Arial"/>
                <w:sz w:val="22"/>
                <w:szCs w:val="22"/>
              </w:rPr>
              <w:t>Despedida y cierre de la audiencia</w:t>
            </w:r>
          </w:p>
          <w:p w14:paraId="1707BD32" w14:textId="267E2A38" w:rsidR="00E34FBC" w:rsidRPr="00E34FBC" w:rsidRDefault="00E34FBC" w:rsidP="00E34FBC">
            <w:pPr>
              <w:jc w:val="both"/>
              <w:rPr>
                <w:rFonts w:ascii="Arial" w:hAnsi="Arial" w:cs="Arial"/>
                <w:sz w:val="22"/>
                <w:szCs w:val="22"/>
              </w:rPr>
            </w:pPr>
          </w:p>
        </w:tc>
      </w:tr>
      <w:tr w:rsidR="004E274D" w:rsidRPr="0095563D" w14:paraId="1433E095" w14:textId="77777777" w:rsidTr="004E274D">
        <w:tc>
          <w:tcPr>
            <w:tcW w:w="9464" w:type="dxa"/>
            <w:gridSpan w:val="4"/>
            <w:shd w:val="clear" w:color="auto" w:fill="D9D9D9" w:themeFill="background1" w:themeFillShade="D9"/>
          </w:tcPr>
          <w:p w14:paraId="4701B54B" w14:textId="77777777" w:rsidR="004E274D" w:rsidRPr="00E34FBC" w:rsidRDefault="004E274D" w:rsidP="004E274D">
            <w:pPr>
              <w:pStyle w:val="Prrafodelista"/>
              <w:numPr>
                <w:ilvl w:val="0"/>
                <w:numId w:val="6"/>
              </w:numPr>
              <w:rPr>
                <w:rFonts w:ascii="Arial" w:hAnsi="Arial" w:cs="Arial"/>
                <w:sz w:val="22"/>
                <w:szCs w:val="22"/>
              </w:rPr>
            </w:pPr>
            <w:r w:rsidRPr="0095563D">
              <w:rPr>
                <w:rFonts w:ascii="Arial" w:hAnsi="Arial" w:cs="Arial"/>
                <w:b/>
                <w:sz w:val="22"/>
                <w:szCs w:val="22"/>
              </w:rPr>
              <w:t>DESARROLLO</w:t>
            </w:r>
          </w:p>
          <w:p w14:paraId="3FAE13A1" w14:textId="58F4EBAA" w:rsidR="00E34FBC" w:rsidRPr="0095563D" w:rsidRDefault="00E34FBC" w:rsidP="00E34FBC">
            <w:pPr>
              <w:pStyle w:val="Prrafodelista"/>
              <w:ind w:left="360"/>
              <w:rPr>
                <w:rFonts w:ascii="Arial" w:hAnsi="Arial" w:cs="Arial"/>
                <w:sz w:val="22"/>
                <w:szCs w:val="22"/>
              </w:rPr>
            </w:pPr>
          </w:p>
        </w:tc>
      </w:tr>
      <w:tr w:rsidR="004E274D" w:rsidRPr="0095563D" w14:paraId="72D758EB" w14:textId="77777777" w:rsidTr="004E274D">
        <w:tc>
          <w:tcPr>
            <w:tcW w:w="9464" w:type="dxa"/>
            <w:gridSpan w:val="4"/>
            <w:shd w:val="clear" w:color="auto" w:fill="D9D9D9" w:themeFill="background1" w:themeFillShade="D9"/>
          </w:tcPr>
          <w:p w14:paraId="1612A012" w14:textId="639387E3" w:rsidR="004E274D" w:rsidRDefault="004E274D" w:rsidP="00E34FBC">
            <w:pPr>
              <w:pStyle w:val="Prrafodelista"/>
              <w:numPr>
                <w:ilvl w:val="1"/>
                <w:numId w:val="6"/>
              </w:numPr>
              <w:rPr>
                <w:rFonts w:ascii="Arial" w:hAnsi="Arial" w:cs="Arial"/>
                <w:b/>
                <w:sz w:val="22"/>
                <w:szCs w:val="22"/>
              </w:rPr>
            </w:pPr>
            <w:r w:rsidRPr="0095563D">
              <w:rPr>
                <w:rFonts w:ascii="Arial" w:hAnsi="Arial" w:cs="Arial"/>
                <w:b/>
                <w:sz w:val="22"/>
                <w:szCs w:val="22"/>
              </w:rPr>
              <w:t>Seguimiento a compromisos adquiridos en reuniones anteriores</w:t>
            </w:r>
          </w:p>
          <w:p w14:paraId="253B667C" w14:textId="2794E49A" w:rsidR="00E34FBC" w:rsidRPr="0095563D" w:rsidRDefault="00E34FBC" w:rsidP="00E34FBC">
            <w:pPr>
              <w:pStyle w:val="Prrafodelista"/>
              <w:ind w:left="360"/>
              <w:rPr>
                <w:rFonts w:ascii="Arial" w:hAnsi="Arial" w:cs="Arial"/>
                <w:b/>
                <w:sz w:val="22"/>
                <w:szCs w:val="22"/>
              </w:rPr>
            </w:pPr>
          </w:p>
        </w:tc>
      </w:tr>
      <w:tr w:rsidR="004E274D" w:rsidRPr="0095563D" w14:paraId="6BA86427" w14:textId="77777777" w:rsidTr="0095563D">
        <w:tc>
          <w:tcPr>
            <w:tcW w:w="2366" w:type="dxa"/>
            <w:shd w:val="clear" w:color="auto" w:fill="D9D9D9" w:themeFill="background1" w:themeFillShade="D9"/>
            <w:vAlign w:val="center"/>
          </w:tcPr>
          <w:p w14:paraId="4A7B2036" w14:textId="77777777" w:rsidR="004E274D" w:rsidRPr="0095563D" w:rsidRDefault="004E274D" w:rsidP="0095563D">
            <w:pPr>
              <w:jc w:val="center"/>
              <w:rPr>
                <w:rFonts w:ascii="Arial" w:hAnsi="Arial" w:cs="Arial"/>
                <w:b/>
                <w:sz w:val="22"/>
                <w:szCs w:val="22"/>
              </w:rPr>
            </w:pPr>
            <w:r w:rsidRPr="0095563D">
              <w:rPr>
                <w:rFonts w:ascii="Arial" w:hAnsi="Arial" w:cs="Arial"/>
                <w:b/>
                <w:sz w:val="22"/>
                <w:szCs w:val="22"/>
              </w:rPr>
              <w:t>Acciones acordadas</w:t>
            </w:r>
          </w:p>
        </w:tc>
        <w:tc>
          <w:tcPr>
            <w:tcW w:w="2366" w:type="dxa"/>
            <w:shd w:val="clear" w:color="auto" w:fill="D9D9D9" w:themeFill="background1" w:themeFillShade="D9"/>
            <w:vAlign w:val="center"/>
          </w:tcPr>
          <w:p w14:paraId="708FA6BC" w14:textId="77777777" w:rsidR="004E274D" w:rsidRPr="0095563D" w:rsidRDefault="00441E01" w:rsidP="0095563D">
            <w:pPr>
              <w:pStyle w:val="Prrafodelista"/>
              <w:ind w:left="360"/>
              <w:jc w:val="center"/>
              <w:rPr>
                <w:rFonts w:ascii="Arial" w:hAnsi="Arial" w:cs="Arial"/>
                <w:b/>
                <w:sz w:val="22"/>
                <w:szCs w:val="22"/>
              </w:rPr>
            </w:pPr>
            <w:r w:rsidRPr="0095563D">
              <w:rPr>
                <w:rFonts w:ascii="Arial" w:hAnsi="Arial" w:cs="Arial"/>
                <w:b/>
                <w:sz w:val="22"/>
                <w:szCs w:val="22"/>
              </w:rPr>
              <w:t>Responsable</w:t>
            </w:r>
          </w:p>
        </w:tc>
        <w:tc>
          <w:tcPr>
            <w:tcW w:w="2180" w:type="dxa"/>
            <w:shd w:val="clear" w:color="auto" w:fill="D9D9D9" w:themeFill="background1" w:themeFillShade="D9"/>
            <w:vAlign w:val="center"/>
          </w:tcPr>
          <w:p w14:paraId="51FC6272" w14:textId="77777777" w:rsidR="004E274D" w:rsidRPr="0095563D" w:rsidRDefault="00441E01" w:rsidP="0095563D">
            <w:pPr>
              <w:jc w:val="center"/>
              <w:rPr>
                <w:rFonts w:ascii="Arial" w:hAnsi="Arial" w:cs="Arial"/>
                <w:b/>
                <w:sz w:val="22"/>
                <w:szCs w:val="22"/>
              </w:rPr>
            </w:pPr>
            <w:r w:rsidRPr="0095563D">
              <w:rPr>
                <w:rFonts w:ascii="Arial" w:hAnsi="Arial" w:cs="Arial"/>
                <w:b/>
                <w:sz w:val="22"/>
                <w:szCs w:val="22"/>
              </w:rPr>
              <w:t>Fecha Comprometida</w:t>
            </w:r>
          </w:p>
        </w:tc>
        <w:tc>
          <w:tcPr>
            <w:tcW w:w="2552" w:type="dxa"/>
            <w:shd w:val="clear" w:color="auto" w:fill="D9D9D9" w:themeFill="background1" w:themeFillShade="D9"/>
            <w:vAlign w:val="center"/>
          </w:tcPr>
          <w:p w14:paraId="5A599BD6" w14:textId="77777777" w:rsidR="00441E01" w:rsidRPr="0095563D" w:rsidRDefault="00441E01" w:rsidP="0095563D">
            <w:pPr>
              <w:tabs>
                <w:tab w:val="left" w:pos="1560"/>
              </w:tabs>
              <w:jc w:val="center"/>
              <w:rPr>
                <w:rFonts w:ascii="Arial" w:hAnsi="Arial" w:cs="Arial"/>
                <w:b/>
                <w:sz w:val="22"/>
                <w:szCs w:val="22"/>
              </w:rPr>
            </w:pPr>
            <w:r w:rsidRPr="0095563D">
              <w:rPr>
                <w:rFonts w:ascii="Arial" w:hAnsi="Arial" w:cs="Arial"/>
                <w:b/>
                <w:sz w:val="22"/>
                <w:szCs w:val="22"/>
              </w:rPr>
              <w:t>Estado</w:t>
            </w:r>
          </w:p>
          <w:p w14:paraId="3ABC3437" w14:textId="77777777" w:rsidR="00441E01" w:rsidRPr="0095563D" w:rsidRDefault="00441E01" w:rsidP="0095563D">
            <w:pPr>
              <w:pStyle w:val="Prrafodelista"/>
              <w:ind w:left="360"/>
              <w:jc w:val="center"/>
              <w:rPr>
                <w:rFonts w:ascii="Arial" w:hAnsi="Arial" w:cs="Arial"/>
                <w:b/>
                <w:sz w:val="22"/>
                <w:szCs w:val="22"/>
              </w:rPr>
            </w:pPr>
            <w:r w:rsidRPr="0095563D">
              <w:rPr>
                <w:rFonts w:ascii="Arial" w:hAnsi="Arial" w:cs="Arial"/>
                <w:b/>
                <w:sz w:val="22"/>
                <w:szCs w:val="22"/>
              </w:rPr>
              <w:t>(Sin iniciar, en</w:t>
            </w:r>
          </w:p>
          <w:p w14:paraId="612BE2CB" w14:textId="77777777" w:rsidR="004E274D" w:rsidRPr="0095563D" w:rsidRDefault="00441E01" w:rsidP="0095563D">
            <w:pPr>
              <w:jc w:val="center"/>
              <w:rPr>
                <w:rFonts w:ascii="Arial" w:hAnsi="Arial" w:cs="Arial"/>
                <w:b/>
                <w:sz w:val="22"/>
                <w:szCs w:val="22"/>
              </w:rPr>
            </w:pPr>
            <w:r w:rsidRPr="0095563D">
              <w:rPr>
                <w:rFonts w:ascii="Arial" w:hAnsi="Arial" w:cs="Arial"/>
                <w:b/>
                <w:sz w:val="22"/>
                <w:szCs w:val="22"/>
              </w:rPr>
              <w:t>ejecución, Finalizada)</w:t>
            </w:r>
          </w:p>
        </w:tc>
      </w:tr>
      <w:tr w:rsidR="00F13997" w:rsidRPr="0095563D" w14:paraId="000CDC5F" w14:textId="77777777" w:rsidTr="00A44BA1">
        <w:tc>
          <w:tcPr>
            <w:tcW w:w="9464" w:type="dxa"/>
            <w:gridSpan w:val="4"/>
            <w:shd w:val="clear" w:color="auto" w:fill="FFFFFF" w:themeFill="background1"/>
            <w:vAlign w:val="center"/>
          </w:tcPr>
          <w:p w14:paraId="412102EA" w14:textId="77777777" w:rsidR="00E34FBC" w:rsidRDefault="00E34FBC" w:rsidP="00441E01">
            <w:pPr>
              <w:tabs>
                <w:tab w:val="left" w:pos="1560"/>
              </w:tabs>
              <w:jc w:val="center"/>
              <w:rPr>
                <w:rFonts w:ascii="Arial" w:hAnsi="Arial" w:cs="Arial"/>
                <w:bCs/>
                <w:sz w:val="22"/>
                <w:szCs w:val="22"/>
              </w:rPr>
            </w:pPr>
          </w:p>
          <w:p w14:paraId="14B0AD4C" w14:textId="77777777" w:rsidR="00E34FBC" w:rsidRDefault="00E34FBC" w:rsidP="00441E01">
            <w:pPr>
              <w:tabs>
                <w:tab w:val="left" w:pos="1560"/>
              </w:tabs>
              <w:jc w:val="center"/>
              <w:rPr>
                <w:rFonts w:ascii="Arial" w:hAnsi="Arial" w:cs="Arial"/>
                <w:bCs/>
                <w:sz w:val="22"/>
                <w:szCs w:val="22"/>
              </w:rPr>
            </w:pPr>
          </w:p>
          <w:p w14:paraId="493DE64B" w14:textId="2A7990B1" w:rsidR="00F13997" w:rsidRDefault="00F13997" w:rsidP="00441E01">
            <w:pPr>
              <w:tabs>
                <w:tab w:val="left" w:pos="1560"/>
              </w:tabs>
              <w:jc w:val="center"/>
              <w:rPr>
                <w:rFonts w:ascii="Arial" w:hAnsi="Arial" w:cs="Arial"/>
                <w:bCs/>
                <w:sz w:val="22"/>
                <w:szCs w:val="22"/>
              </w:rPr>
            </w:pPr>
            <w:r w:rsidRPr="00F13997">
              <w:rPr>
                <w:rFonts w:ascii="Arial" w:hAnsi="Arial" w:cs="Arial"/>
                <w:bCs/>
                <w:sz w:val="22"/>
                <w:szCs w:val="22"/>
              </w:rPr>
              <w:t>No había compromisos adquiridos de manera previa a la audiencia de rendición de cuenta de la CVP</w:t>
            </w:r>
          </w:p>
          <w:p w14:paraId="52BC4485" w14:textId="77777777" w:rsidR="00E34FBC" w:rsidRDefault="00E34FBC" w:rsidP="00441E01">
            <w:pPr>
              <w:tabs>
                <w:tab w:val="left" w:pos="1560"/>
              </w:tabs>
              <w:jc w:val="center"/>
              <w:rPr>
                <w:rFonts w:ascii="Arial" w:hAnsi="Arial" w:cs="Arial"/>
                <w:bCs/>
                <w:sz w:val="22"/>
                <w:szCs w:val="22"/>
              </w:rPr>
            </w:pPr>
          </w:p>
          <w:p w14:paraId="13996D90" w14:textId="4CC7736D" w:rsidR="00E34FBC" w:rsidRPr="00F13997" w:rsidRDefault="00E34FBC" w:rsidP="00E34FBC">
            <w:pPr>
              <w:tabs>
                <w:tab w:val="left" w:pos="1560"/>
              </w:tabs>
              <w:rPr>
                <w:rFonts w:ascii="Arial" w:hAnsi="Arial" w:cs="Arial"/>
                <w:bCs/>
                <w:sz w:val="22"/>
                <w:szCs w:val="22"/>
              </w:rPr>
            </w:pPr>
          </w:p>
        </w:tc>
      </w:tr>
      <w:tr w:rsidR="00441E01" w:rsidRPr="0095563D" w14:paraId="5C25CF00" w14:textId="77777777" w:rsidTr="00441E01">
        <w:tc>
          <w:tcPr>
            <w:tcW w:w="9464" w:type="dxa"/>
            <w:gridSpan w:val="4"/>
            <w:shd w:val="clear" w:color="auto" w:fill="D9D9D9" w:themeFill="background1" w:themeFillShade="D9"/>
            <w:vAlign w:val="center"/>
          </w:tcPr>
          <w:p w14:paraId="505B5DAE" w14:textId="411CFEB0" w:rsidR="00441E01" w:rsidRPr="0095563D" w:rsidRDefault="00441E01" w:rsidP="00441E01">
            <w:pPr>
              <w:rPr>
                <w:rFonts w:ascii="Arial" w:hAnsi="Arial" w:cs="Arial"/>
                <w:b/>
                <w:sz w:val="22"/>
                <w:szCs w:val="22"/>
              </w:rPr>
            </w:pPr>
            <w:r w:rsidRPr="0095563D">
              <w:rPr>
                <w:rFonts w:ascii="Arial" w:hAnsi="Arial" w:cs="Arial"/>
                <w:b/>
                <w:sz w:val="22"/>
                <w:szCs w:val="22"/>
              </w:rPr>
              <w:lastRenderedPageBreak/>
              <w:t xml:space="preserve">2.2 Desarrollo de la reunión </w:t>
            </w:r>
          </w:p>
        </w:tc>
      </w:tr>
      <w:tr w:rsidR="004E274D" w:rsidRPr="00BF372B" w14:paraId="788DD116" w14:textId="77777777" w:rsidTr="0026679F">
        <w:trPr>
          <w:trHeight w:val="2979"/>
        </w:trPr>
        <w:tc>
          <w:tcPr>
            <w:tcW w:w="9464" w:type="dxa"/>
            <w:gridSpan w:val="4"/>
            <w:shd w:val="clear" w:color="auto" w:fill="FFFFFF" w:themeFill="background1"/>
          </w:tcPr>
          <w:p w14:paraId="394A9FC6"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r w:rsidRPr="00BF372B">
              <w:rPr>
                <w:rFonts w:ascii="Arial" w:hAnsi="Arial" w:cs="Arial"/>
                <w:color w:val="000000"/>
                <w:sz w:val="22"/>
                <w:szCs w:val="22"/>
                <w:lang w:eastAsia="es-CO"/>
              </w:rPr>
              <w:t>Siendo las 10:50 a.m. del 26 de marzo de 2021, se dio inicio al proceso de Audiencia Pública de Rendición de Cuentas con un saludo por parte del moderador del acto, Manuel Rincón Ramírez, jefe de la Oficina Asesora de Comunicaciones la CVP, quien adicionalmente informó a los espectadores que la rendición de cuentas es un espacio donde se da a conocer a los usuarios de la CVP y a la ciudadanía en general los logros y las metas alcanzadas por la entidad durante la vigencia 2020.</w:t>
            </w:r>
          </w:p>
          <w:p w14:paraId="7EE0368F"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p>
          <w:p w14:paraId="7A99FEA9"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r w:rsidRPr="00BF372B">
              <w:rPr>
                <w:rFonts w:ascii="Arial" w:hAnsi="Arial" w:cs="Arial"/>
                <w:color w:val="000000"/>
                <w:sz w:val="22"/>
                <w:szCs w:val="22"/>
                <w:lang w:eastAsia="es-CO"/>
              </w:rPr>
              <w:t>A continuación, el Director General de la Caja de la Vivienda Popular, Dr. Juan Carlos López López, toma la vocería de la audiencia saludando a la ciudadanía y en especial a las comunidades objeto de la misión de la CVP, así como a funcionarios y contratistas de la entidad, a representantes de las diferentes organizaciones sociales, entidades gubernamentales, representantes de veedurías, y órganos de control presentes en la audiencia a través de streaming por medio de la plataforma Facebook Live.</w:t>
            </w:r>
          </w:p>
          <w:p w14:paraId="00CB9D33" w14:textId="77777777" w:rsidR="00BF372B" w:rsidRPr="00BF372B" w:rsidRDefault="00BF372B" w:rsidP="00BF372B">
            <w:pPr>
              <w:autoSpaceDE w:val="0"/>
              <w:autoSpaceDN w:val="0"/>
              <w:adjustRightInd w:val="0"/>
              <w:rPr>
                <w:rFonts w:ascii="Arial" w:hAnsi="Arial" w:cs="Arial"/>
                <w:color w:val="000000"/>
                <w:sz w:val="22"/>
                <w:szCs w:val="22"/>
                <w:lang w:eastAsia="es-CO"/>
              </w:rPr>
            </w:pPr>
          </w:p>
          <w:p w14:paraId="1E5A4E20"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r w:rsidRPr="00BF372B">
              <w:rPr>
                <w:rFonts w:ascii="Arial" w:hAnsi="Arial" w:cs="Arial"/>
                <w:color w:val="000000"/>
                <w:sz w:val="22"/>
                <w:szCs w:val="22"/>
                <w:lang w:eastAsia="es-CO"/>
              </w:rPr>
              <w:t>Posteriormente se le concedió la palabra al doctor Ramon Villamizar Maldonado, Veedor Delegado para la Participación y Programas Especiales de la Veeduría Distrital, quien realizó una presentación a la ciudadanía respecto de la importancia de la transparencia de la información de las entidades públicas.</w:t>
            </w:r>
          </w:p>
          <w:p w14:paraId="0973D5A1"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p>
          <w:p w14:paraId="3BD742B7"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r w:rsidRPr="00BF372B">
              <w:rPr>
                <w:rFonts w:ascii="Arial" w:hAnsi="Arial" w:cs="Arial"/>
                <w:color w:val="000000"/>
                <w:sz w:val="22"/>
                <w:szCs w:val="22"/>
                <w:lang w:eastAsia="es-CO"/>
              </w:rPr>
              <w:t>Indicó que la Rendición de Cuentas no solo es la audiencia pública donde se conocen los avances de los proyectos y las metas de los Planes de Desarrollo, sino que es el momento para realizar diálogos con la ciudadanía, realizar un seguimiento permanente de Control Social por parte de los ciudadanos a la gestión pública. Adicionalmente, compartió algunas reflexiones sobre el ejercicio de rendición de cuentas, sus objetivos e implicaciones, haciendo énfasis en el reto de hacer que las rendiciones de cuentas se conviertan en ejercicios de diálogo continuo con la ciudadanía en general, y como proceso se vaya avanzando en convertirlos en ejercicio horizontales cercanos a los ciudadanos. Finalmente reiteró la importancia del cumplimento de los compromisos adoptados por la entidad en la rendición de cuentas, estos deben ser sistematizados en la plataforma “</w:t>
            </w:r>
            <w:r w:rsidRPr="00BF372B">
              <w:rPr>
                <w:rFonts w:ascii="Arial" w:hAnsi="Arial" w:cs="Arial"/>
                <w:i/>
                <w:iCs/>
                <w:color w:val="000000"/>
                <w:sz w:val="22"/>
                <w:szCs w:val="22"/>
                <w:lang w:eastAsia="es-CO"/>
              </w:rPr>
              <w:t>Colibrí</w:t>
            </w:r>
            <w:r w:rsidRPr="00BF372B">
              <w:rPr>
                <w:rFonts w:ascii="Arial" w:hAnsi="Arial" w:cs="Arial"/>
                <w:color w:val="000000"/>
                <w:sz w:val="22"/>
                <w:szCs w:val="22"/>
                <w:lang w:eastAsia="es-CO"/>
              </w:rPr>
              <w:t>” de la Veeduría Distrital.</w:t>
            </w:r>
          </w:p>
          <w:p w14:paraId="4C2731AC"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p>
          <w:p w14:paraId="16A964B6"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r w:rsidRPr="00BF372B">
              <w:rPr>
                <w:rFonts w:ascii="Arial" w:hAnsi="Arial" w:cs="Arial"/>
                <w:color w:val="000000"/>
                <w:sz w:val="22"/>
                <w:szCs w:val="22"/>
                <w:lang w:eastAsia="es-CO"/>
              </w:rPr>
              <w:t>Finalizada la intervención del Veedor Delegado para la Participación y Programas Especiales de la Veeduría Distrital, retomó la palabra el Director General, indicando que la Caja de la Vivienda Popular actúa y se mueve como una entidad que absorbe todas las distorsiones del sistema en términos del hábitat.</w:t>
            </w:r>
          </w:p>
          <w:p w14:paraId="7B8949B1"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p>
          <w:p w14:paraId="5CDD189D"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r w:rsidRPr="00BF372B">
              <w:rPr>
                <w:rFonts w:ascii="Arial" w:hAnsi="Arial" w:cs="Arial"/>
                <w:color w:val="000000"/>
                <w:sz w:val="22"/>
                <w:szCs w:val="22"/>
                <w:lang w:eastAsia="es-CO"/>
              </w:rPr>
              <w:t>Acto seguido, el doctor López López, presentó la metodología a desarrollar en la audiencia, mostrando inicialmente un corto video introductorio por cada dirección y a continuación una breve síntesis expuesta por cada director a nivel de cumplimiento de metas y finalmente se atenderían unas preguntas realizadas por la ciudadanía de manera previa a la audiencia de rendición de cuentas.</w:t>
            </w:r>
          </w:p>
          <w:p w14:paraId="29062F0E"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p>
          <w:p w14:paraId="6D47F4C4" w14:textId="77777777" w:rsidR="00BF372B" w:rsidRPr="00BF372B" w:rsidRDefault="00BF372B" w:rsidP="00BF372B">
            <w:pPr>
              <w:pStyle w:val="Prrafodelista"/>
              <w:numPr>
                <w:ilvl w:val="0"/>
                <w:numId w:val="9"/>
              </w:numPr>
              <w:autoSpaceDE w:val="0"/>
              <w:autoSpaceDN w:val="0"/>
              <w:adjustRightInd w:val="0"/>
              <w:jc w:val="both"/>
              <w:rPr>
                <w:rFonts w:ascii="Arial" w:hAnsi="Arial" w:cs="Arial"/>
                <w:b/>
                <w:bCs/>
                <w:color w:val="000000"/>
                <w:sz w:val="22"/>
                <w:szCs w:val="22"/>
                <w:u w:val="single"/>
                <w:lang w:eastAsia="es-CO"/>
              </w:rPr>
            </w:pPr>
            <w:r w:rsidRPr="00BF372B">
              <w:rPr>
                <w:rFonts w:ascii="Arial" w:hAnsi="Arial" w:cs="Arial"/>
                <w:b/>
                <w:bCs/>
                <w:color w:val="000000"/>
                <w:sz w:val="22"/>
                <w:szCs w:val="22"/>
                <w:lang w:eastAsia="es-CO"/>
              </w:rPr>
              <w:t>DIRECCIÓN DE MEJORAMIENTO DE VIVIENDA</w:t>
            </w:r>
          </w:p>
          <w:p w14:paraId="7C85E462" w14:textId="77777777" w:rsidR="00BF372B" w:rsidRPr="00BF372B" w:rsidRDefault="00BF372B" w:rsidP="00BF372B">
            <w:pPr>
              <w:autoSpaceDE w:val="0"/>
              <w:autoSpaceDN w:val="0"/>
              <w:adjustRightInd w:val="0"/>
              <w:jc w:val="both"/>
              <w:rPr>
                <w:rFonts w:ascii="Arial" w:hAnsi="Arial" w:cs="Arial"/>
                <w:b/>
                <w:bCs/>
                <w:color w:val="000000"/>
                <w:sz w:val="22"/>
                <w:szCs w:val="22"/>
                <w:lang w:eastAsia="es-CO"/>
              </w:rPr>
            </w:pPr>
          </w:p>
          <w:p w14:paraId="37977412" w14:textId="77777777" w:rsidR="00BF372B" w:rsidRPr="00BF372B" w:rsidRDefault="00BF372B" w:rsidP="00BF372B">
            <w:pPr>
              <w:autoSpaceDE w:val="0"/>
              <w:autoSpaceDN w:val="0"/>
              <w:adjustRightInd w:val="0"/>
              <w:jc w:val="both"/>
              <w:rPr>
                <w:rFonts w:ascii="Arial" w:hAnsi="Arial" w:cs="Arial"/>
                <w:sz w:val="22"/>
                <w:szCs w:val="22"/>
                <w:lang w:eastAsia="en-US"/>
              </w:rPr>
            </w:pPr>
            <w:r w:rsidRPr="00BF372B">
              <w:rPr>
                <w:rFonts w:ascii="Arial" w:hAnsi="Arial" w:cs="Arial"/>
                <w:sz w:val="22"/>
                <w:szCs w:val="22"/>
              </w:rPr>
              <w:lastRenderedPageBreak/>
              <w:t xml:space="preserve">La presentación de la ejecución y el cumplimiento de metas por parte de la Dirección de Mejoramiento de Vivienda, es presentada por el Director General, exponiendo puntualmente la siguiente información: </w:t>
            </w:r>
          </w:p>
          <w:p w14:paraId="484CA2BE" w14:textId="77777777" w:rsidR="00BF372B" w:rsidRPr="00BF372B" w:rsidRDefault="00BF372B" w:rsidP="00BF372B">
            <w:pPr>
              <w:autoSpaceDE w:val="0"/>
              <w:autoSpaceDN w:val="0"/>
              <w:adjustRightInd w:val="0"/>
              <w:jc w:val="both"/>
              <w:rPr>
                <w:rFonts w:ascii="Arial" w:hAnsi="Arial" w:cs="Arial"/>
                <w:sz w:val="22"/>
                <w:szCs w:val="22"/>
              </w:rPr>
            </w:pPr>
          </w:p>
          <w:p w14:paraId="3F0C2273" w14:textId="77777777" w:rsidR="00BF372B" w:rsidRPr="00BF372B" w:rsidRDefault="00BF372B" w:rsidP="00BF372B">
            <w:pPr>
              <w:autoSpaceDE w:val="0"/>
              <w:autoSpaceDN w:val="0"/>
              <w:adjustRightInd w:val="0"/>
              <w:jc w:val="both"/>
              <w:rPr>
                <w:rFonts w:ascii="Arial" w:hAnsi="Arial" w:cs="Arial"/>
                <w:sz w:val="22"/>
                <w:szCs w:val="22"/>
              </w:rPr>
            </w:pPr>
            <w:r w:rsidRPr="00BF372B">
              <w:rPr>
                <w:rFonts w:ascii="Arial" w:hAnsi="Arial" w:cs="Arial"/>
                <w:sz w:val="22"/>
                <w:szCs w:val="22"/>
              </w:rPr>
              <w:t>Sin duda uno de los grandes logros en 2020 fue la creación de la Curaduría Social, se trata de una nueva función de la entidad para reconocer viviendas existentes que se construyeron sin licencia de construcción.</w:t>
            </w:r>
          </w:p>
          <w:p w14:paraId="4F925DEF" w14:textId="77777777" w:rsidR="00BF372B" w:rsidRPr="00BF372B" w:rsidRDefault="00BF372B" w:rsidP="00BF372B">
            <w:pPr>
              <w:autoSpaceDE w:val="0"/>
              <w:autoSpaceDN w:val="0"/>
              <w:adjustRightInd w:val="0"/>
              <w:jc w:val="both"/>
              <w:rPr>
                <w:rFonts w:ascii="Arial" w:hAnsi="Arial" w:cs="Arial"/>
                <w:sz w:val="22"/>
                <w:szCs w:val="22"/>
              </w:rPr>
            </w:pPr>
          </w:p>
          <w:p w14:paraId="3D2A7097" w14:textId="77777777" w:rsidR="00BF372B" w:rsidRPr="00BF372B" w:rsidRDefault="00BF372B" w:rsidP="00BF372B">
            <w:pPr>
              <w:autoSpaceDE w:val="0"/>
              <w:autoSpaceDN w:val="0"/>
              <w:adjustRightInd w:val="0"/>
              <w:jc w:val="both"/>
              <w:rPr>
                <w:rFonts w:ascii="Arial" w:hAnsi="Arial" w:cs="Arial"/>
                <w:sz w:val="22"/>
                <w:szCs w:val="22"/>
              </w:rPr>
            </w:pPr>
            <w:r w:rsidRPr="00BF372B">
              <w:rPr>
                <w:rFonts w:ascii="Arial" w:hAnsi="Arial" w:cs="Arial"/>
                <w:sz w:val="22"/>
                <w:szCs w:val="22"/>
              </w:rPr>
              <w:t>Con esta gran herramienta apoyaremos técnica y socialmente a los beneficiarios para hacer el reconocimiento de sus viviendas, sin costos, sin intermediarios. Así, será una realidad el Plan Terrazas que intervendrá las estructuras de las viviendas para disminuir la vulnerabilidad de las construcciones, mejorar las condiciones de vida de las personas y contribuir en la economía de las familias a</w:t>
            </w:r>
            <w:r w:rsidRPr="00BF372B">
              <w:rPr>
                <w:rFonts w:ascii="Arial" w:hAnsi="Arial" w:cs="Arial"/>
                <w:color w:val="333333"/>
                <w:sz w:val="22"/>
                <w:szCs w:val="22"/>
                <w:shd w:val="clear" w:color="auto" w:fill="FFFFFF"/>
              </w:rPr>
              <w:t xml:space="preserve"> través del arriendo de los nuevos espacios.</w:t>
            </w:r>
          </w:p>
          <w:p w14:paraId="202E37BC" w14:textId="77777777" w:rsidR="00BF372B" w:rsidRPr="00BF372B" w:rsidRDefault="00BF372B" w:rsidP="00BF372B">
            <w:pPr>
              <w:autoSpaceDE w:val="0"/>
              <w:autoSpaceDN w:val="0"/>
              <w:adjustRightInd w:val="0"/>
              <w:jc w:val="both"/>
              <w:rPr>
                <w:rFonts w:ascii="Arial" w:hAnsi="Arial" w:cs="Arial"/>
                <w:sz w:val="22"/>
                <w:szCs w:val="22"/>
              </w:rPr>
            </w:pPr>
          </w:p>
          <w:p w14:paraId="281CE9D6" w14:textId="77777777" w:rsidR="00BF372B" w:rsidRPr="00BF372B" w:rsidRDefault="00BF372B" w:rsidP="00BF372B">
            <w:pPr>
              <w:autoSpaceDE w:val="0"/>
              <w:autoSpaceDN w:val="0"/>
              <w:adjustRightInd w:val="0"/>
              <w:jc w:val="both"/>
              <w:rPr>
                <w:rFonts w:ascii="Arial" w:hAnsi="Arial" w:cs="Arial"/>
                <w:b/>
                <w:bCs/>
                <w:color w:val="000000"/>
                <w:sz w:val="22"/>
                <w:szCs w:val="22"/>
                <w:lang w:val="es-CO" w:eastAsia="es-CO"/>
              </w:rPr>
            </w:pPr>
            <w:r w:rsidRPr="00BF372B">
              <w:rPr>
                <w:rFonts w:ascii="Arial" w:hAnsi="Arial" w:cs="Arial"/>
                <w:sz w:val="22"/>
                <w:szCs w:val="22"/>
              </w:rPr>
              <w:t xml:space="preserve">Durante la vigencia 2020, se llevó a cabo el proceso de estructuración técnico, jurídico, financiero e institucional para la implementación del proyecto piloto del Plan Terrazas, En este sentido, se avanzó en la estructuración y aprobación del plan de acción definitivo para la ejecución del Plan Terrazas, donde se establecieron las rutas y el alcance requerido para materializar las metas en los próximos cuatro años y se determinó el horizonte definitivo del proceso de implementación. </w:t>
            </w:r>
          </w:p>
          <w:p w14:paraId="7843759B" w14:textId="77777777" w:rsidR="00BF372B" w:rsidRPr="00BF372B" w:rsidRDefault="00BF372B" w:rsidP="00BF372B">
            <w:pPr>
              <w:jc w:val="both"/>
              <w:rPr>
                <w:rFonts w:ascii="Arial" w:hAnsi="Arial" w:cs="Arial"/>
                <w:sz w:val="22"/>
                <w:szCs w:val="22"/>
                <w:lang w:eastAsia="en-US"/>
              </w:rPr>
            </w:pPr>
          </w:p>
          <w:p w14:paraId="4F03A45C"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Adicionalmente, se adelantó la fase inicial de la etapa de aprestamiento, teniendo en cuenta el ciclo de intervención vigente, asociado a las normas para aplicación de subsidios distritales establecido en la Resolución 100 de 2018, de la Secretaria Distrital del Hábitat; con base en esta y en lineamientos de la secretaria, se definieron los costos  por modalidades de intervención del plan terrazas (habitabilidad, reforzamiento, reforzamiento con placa,  no se modelo para sitio propio, salvo costos para el desarrollo de obras básicas en segundos pisos) y el diseño del modelo de contratación que era  requerido para la toma de decisiones, en cuanto a la forma de ejecutar los proyectos definidos en el marco del Plan Terrazas, entre otros aspectos del aprestamiento institucional se desarrollaron procesos de planeación para determinar por aglomeración la identificación de potenciales viviendas y de esta matera lograr u mayor impacto del proyecto piloto.</w:t>
            </w:r>
          </w:p>
          <w:p w14:paraId="59C52A5F" w14:textId="77777777" w:rsidR="00BF372B" w:rsidRPr="00BF372B" w:rsidRDefault="00BF372B" w:rsidP="00BF372B">
            <w:pPr>
              <w:jc w:val="both"/>
              <w:rPr>
                <w:rFonts w:ascii="Arial" w:hAnsi="Arial" w:cs="Arial"/>
                <w:sz w:val="22"/>
                <w:szCs w:val="22"/>
              </w:rPr>
            </w:pPr>
          </w:p>
          <w:p w14:paraId="7BF76D41"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Para efectos de indicar el avance del "Plan Terrazas" se describen las acciones representadas en el plan de acción y de estructuración, diseñado conjuntamente entre la Secretaría Distrital del Hábitat - SDHT y la Caja de la Vivienda Popular - CVP, para lo cual se realizó lo siguiente:</w:t>
            </w:r>
          </w:p>
          <w:p w14:paraId="5E274249" w14:textId="77777777" w:rsidR="00BF372B" w:rsidRPr="00BF372B" w:rsidRDefault="00BF372B" w:rsidP="00BF372B">
            <w:pPr>
              <w:jc w:val="both"/>
              <w:rPr>
                <w:rFonts w:ascii="Arial" w:hAnsi="Arial" w:cs="Arial"/>
                <w:sz w:val="22"/>
                <w:szCs w:val="22"/>
              </w:rPr>
            </w:pPr>
          </w:p>
          <w:p w14:paraId="2326C51C" w14:textId="77777777" w:rsidR="00BF372B" w:rsidRPr="00BF372B" w:rsidRDefault="00BF372B" w:rsidP="00BF372B">
            <w:pPr>
              <w:numPr>
                <w:ilvl w:val="0"/>
                <w:numId w:val="10"/>
              </w:numPr>
              <w:shd w:val="clear" w:color="auto" w:fill="FFFFFF"/>
              <w:ind w:left="142" w:hanging="142"/>
              <w:contextualSpacing/>
              <w:jc w:val="both"/>
              <w:rPr>
                <w:rFonts w:ascii="Arial" w:hAnsi="Arial" w:cs="Arial"/>
                <w:sz w:val="22"/>
                <w:szCs w:val="22"/>
              </w:rPr>
            </w:pPr>
            <w:r w:rsidRPr="00BF372B">
              <w:rPr>
                <w:rFonts w:ascii="Arial" w:hAnsi="Arial" w:cs="Arial"/>
                <w:sz w:val="22"/>
                <w:szCs w:val="22"/>
              </w:rPr>
              <w:t>Diseño de las estrategias comunicativas para el conocimiento ciudadano de acceso a la Curaduría Pública Social y el plan terrazas a través del portal web de la entidad, Ventanilla Servicios al Ciudadano, y aplicativo de radicación al barrio, lo que permite acercar los trámites al ciudadano en medio de las restricciones sanitarias, y para facilidad de nuestras familias.</w:t>
            </w:r>
          </w:p>
          <w:p w14:paraId="21648DCD" w14:textId="77777777" w:rsidR="00BF372B" w:rsidRPr="00BF372B" w:rsidRDefault="00BF372B" w:rsidP="00BF372B">
            <w:pPr>
              <w:shd w:val="clear" w:color="auto" w:fill="FFFFFF"/>
              <w:ind w:left="142" w:hanging="142"/>
              <w:contextualSpacing/>
              <w:jc w:val="both"/>
              <w:rPr>
                <w:rFonts w:ascii="Arial" w:hAnsi="Arial" w:cs="Arial"/>
                <w:sz w:val="22"/>
                <w:szCs w:val="22"/>
              </w:rPr>
            </w:pPr>
          </w:p>
          <w:p w14:paraId="29A0C804" w14:textId="77777777" w:rsidR="00BF372B" w:rsidRPr="00BF372B" w:rsidRDefault="00BF372B" w:rsidP="00BF372B">
            <w:pPr>
              <w:numPr>
                <w:ilvl w:val="0"/>
                <w:numId w:val="10"/>
              </w:numPr>
              <w:shd w:val="clear" w:color="auto" w:fill="FFFFFF"/>
              <w:ind w:left="142" w:hanging="142"/>
              <w:contextualSpacing/>
              <w:jc w:val="both"/>
              <w:rPr>
                <w:rFonts w:ascii="Arial" w:hAnsi="Arial" w:cs="Arial"/>
                <w:sz w:val="22"/>
                <w:szCs w:val="22"/>
              </w:rPr>
            </w:pPr>
            <w:r w:rsidRPr="00BF372B">
              <w:rPr>
                <w:rFonts w:ascii="Arial" w:hAnsi="Arial" w:cs="Arial"/>
                <w:sz w:val="22"/>
                <w:szCs w:val="22"/>
              </w:rPr>
              <w:t xml:space="preserve">La CVP hoy se integra a las entidades adscritas a la plataforma de la Secretaría Distrital del Hábitat, denominada, “Ventanilla Única de la Construcción – VUC”, desde la cual los interesados podrán llegar a nuestro portal web, y radicar sus solicitudes, así mismo, en las fases de prefactibilidad, la VUC permitirá consultar los trámites y consultas de los funcionarios </w:t>
            </w:r>
            <w:r w:rsidRPr="00BF372B">
              <w:rPr>
                <w:rFonts w:ascii="Arial" w:hAnsi="Arial" w:cs="Arial"/>
                <w:sz w:val="22"/>
                <w:szCs w:val="22"/>
              </w:rPr>
              <w:lastRenderedPageBreak/>
              <w:t>de la DMV respecto a los predios en estudio, y durante la fase de ejecución, las entidades podrán interoperar para que constructores por ejemplo interesados en las obras del Plan Terrazas, puedan efectuar sus ofertas a partir del diseño e implementación de un módulo para el Banco Virtual de Materiales, haciendo eficiente y continua la información en la cadena de trámite de proyectos de mejoramiento de vivienda existente.</w:t>
            </w:r>
          </w:p>
          <w:p w14:paraId="1826136D" w14:textId="77777777" w:rsidR="00BF372B" w:rsidRPr="00BF372B" w:rsidRDefault="00BF372B" w:rsidP="00BF372B">
            <w:pPr>
              <w:ind w:left="142" w:hanging="142"/>
              <w:contextualSpacing/>
              <w:jc w:val="both"/>
              <w:rPr>
                <w:rFonts w:ascii="Arial" w:hAnsi="Arial" w:cs="Arial"/>
                <w:sz w:val="22"/>
                <w:szCs w:val="22"/>
              </w:rPr>
            </w:pPr>
          </w:p>
          <w:p w14:paraId="07C40B80" w14:textId="77777777" w:rsidR="00BF372B" w:rsidRPr="00BF372B" w:rsidRDefault="00BF372B" w:rsidP="00BF372B">
            <w:pPr>
              <w:numPr>
                <w:ilvl w:val="0"/>
                <w:numId w:val="10"/>
              </w:numPr>
              <w:ind w:left="142" w:hanging="142"/>
              <w:contextualSpacing/>
              <w:jc w:val="both"/>
              <w:rPr>
                <w:rFonts w:ascii="Arial" w:hAnsi="Arial" w:cs="Arial"/>
                <w:sz w:val="22"/>
                <w:szCs w:val="22"/>
              </w:rPr>
            </w:pPr>
            <w:r w:rsidRPr="00BF372B">
              <w:rPr>
                <w:rFonts w:ascii="Arial" w:hAnsi="Arial" w:cs="Arial"/>
                <w:sz w:val="22"/>
                <w:szCs w:val="22"/>
              </w:rPr>
              <w:t xml:space="preserve">Para la caracterización de los territorios, se definió y desarrollo un proceso técnico para utilizar de manera más eficiente  la cartografía entregada por la SDHT, en los territorios viabilizados,  tanto de predio como de hogar en los 8 macro – territorios definidos por la entidad, en especial en la zona denominada "Alto Fucha" en la Localidad de San Cristóbal, que incluye territorios como el barrio Aguas Claras y además; se inició la territorialización de la zona denominada  "La Flora" con el mismo objetivo y en la localidad de San Cristóbal, con el fin de concentrar inicialmente el proyecto,  en la zona de influencia del macro proyecto del cable. </w:t>
            </w:r>
          </w:p>
          <w:p w14:paraId="06F9EB3F" w14:textId="77777777" w:rsidR="00BF372B" w:rsidRPr="00BF372B" w:rsidRDefault="00BF372B" w:rsidP="00BF372B">
            <w:pPr>
              <w:ind w:left="360"/>
              <w:contextualSpacing/>
              <w:jc w:val="both"/>
              <w:rPr>
                <w:rFonts w:ascii="Arial" w:hAnsi="Arial" w:cs="Arial"/>
                <w:sz w:val="22"/>
                <w:szCs w:val="22"/>
              </w:rPr>
            </w:pPr>
          </w:p>
          <w:p w14:paraId="3CC276C6" w14:textId="77777777" w:rsidR="00BF372B" w:rsidRPr="00BF372B" w:rsidRDefault="00BF372B" w:rsidP="00BF372B">
            <w:pPr>
              <w:numPr>
                <w:ilvl w:val="0"/>
                <w:numId w:val="10"/>
              </w:numPr>
              <w:ind w:left="142" w:hanging="142"/>
              <w:contextualSpacing/>
              <w:jc w:val="both"/>
              <w:rPr>
                <w:rFonts w:ascii="Arial" w:hAnsi="Arial" w:cs="Arial"/>
                <w:sz w:val="22"/>
                <w:szCs w:val="22"/>
              </w:rPr>
            </w:pPr>
            <w:r w:rsidRPr="00BF372B">
              <w:rPr>
                <w:rFonts w:ascii="Arial" w:hAnsi="Arial" w:cs="Arial"/>
                <w:sz w:val="22"/>
                <w:szCs w:val="22"/>
              </w:rPr>
              <w:t>De igual manera, se concretó la asistencia técnica a los primeros 70 hogares, en los lugares priorizados. De estos hogares, después de realizada la visita de reconocimiento de la edificación y evaluación del perfil del hogar, para ser susceptible de subsidio, quedaron 52 posibles postulantes al plan terrazas, de los cuales se hicieron efectivos 25 procesos para adelantar las evaluaciones estructurales, generándose los siguientes aspectos técnicos:</w:t>
            </w:r>
          </w:p>
          <w:p w14:paraId="0B536E30" w14:textId="77777777" w:rsidR="00BF372B" w:rsidRPr="00BF372B" w:rsidRDefault="00BF372B" w:rsidP="00BF372B">
            <w:pPr>
              <w:ind w:left="142" w:hanging="142"/>
              <w:contextualSpacing/>
              <w:jc w:val="both"/>
              <w:rPr>
                <w:rFonts w:ascii="Arial" w:hAnsi="Arial" w:cs="Arial"/>
                <w:sz w:val="10"/>
                <w:szCs w:val="10"/>
              </w:rPr>
            </w:pPr>
          </w:p>
          <w:p w14:paraId="1AB6DC44" w14:textId="77777777" w:rsidR="00BF372B" w:rsidRPr="00BF372B" w:rsidRDefault="00BF372B" w:rsidP="00BF372B">
            <w:pPr>
              <w:numPr>
                <w:ilvl w:val="0"/>
                <w:numId w:val="11"/>
              </w:numPr>
              <w:ind w:left="709" w:hanging="142"/>
              <w:contextualSpacing/>
              <w:jc w:val="both"/>
              <w:rPr>
                <w:rFonts w:ascii="Arial" w:hAnsi="Arial" w:cs="Arial"/>
                <w:sz w:val="22"/>
                <w:szCs w:val="22"/>
              </w:rPr>
            </w:pPr>
            <w:r w:rsidRPr="00BF372B">
              <w:rPr>
                <w:rFonts w:ascii="Arial" w:hAnsi="Arial" w:cs="Arial"/>
                <w:sz w:val="22"/>
                <w:szCs w:val="22"/>
              </w:rPr>
              <w:t>Viabilidad de 15 proyectos para continuar con el proceso de intervención del plan terrazas, debido a que los 10 restantes, no cumplen con los parámetros diseñados para la aplicación del “Manual de evaluación y reforzamiento sísmico para reducción de vulnerabilidad en viviendas" que es el instrumento técnico que se utiliza para calificar la vulnerabilidad y la forma de mitigarla.</w:t>
            </w:r>
          </w:p>
          <w:p w14:paraId="742CD259" w14:textId="77777777" w:rsidR="00BF372B" w:rsidRPr="00BF372B" w:rsidRDefault="00BF372B" w:rsidP="00BF372B">
            <w:pPr>
              <w:ind w:left="709" w:hanging="142"/>
              <w:contextualSpacing/>
              <w:jc w:val="both"/>
              <w:rPr>
                <w:rFonts w:ascii="Arial" w:hAnsi="Arial" w:cs="Arial"/>
                <w:sz w:val="8"/>
                <w:szCs w:val="8"/>
              </w:rPr>
            </w:pPr>
          </w:p>
          <w:p w14:paraId="768EA2A1" w14:textId="77777777" w:rsidR="00BF372B" w:rsidRPr="00BF372B" w:rsidRDefault="00BF372B" w:rsidP="00BF372B">
            <w:pPr>
              <w:numPr>
                <w:ilvl w:val="0"/>
                <w:numId w:val="11"/>
              </w:numPr>
              <w:ind w:left="709" w:hanging="142"/>
              <w:contextualSpacing/>
              <w:jc w:val="both"/>
              <w:rPr>
                <w:rFonts w:ascii="Arial" w:hAnsi="Arial" w:cs="Arial"/>
                <w:sz w:val="22"/>
                <w:szCs w:val="22"/>
              </w:rPr>
            </w:pPr>
            <w:r w:rsidRPr="00BF372B">
              <w:rPr>
                <w:rFonts w:ascii="Arial" w:hAnsi="Arial" w:cs="Arial"/>
                <w:sz w:val="22"/>
                <w:szCs w:val="22"/>
              </w:rPr>
              <w:t>Dentro de los 15 proyectos viables se encuentran 8 proyectos que estaban en prefactibilidad</w:t>
            </w:r>
            <w:r w:rsidRPr="00BF372B">
              <w:rPr>
                <w:rFonts w:ascii="Arial" w:hAnsi="Arial" w:cs="Arial"/>
                <w:sz w:val="22"/>
                <w:szCs w:val="22"/>
                <w:vertAlign w:val="superscript"/>
              </w:rPr>
              <w:footnoteReference w:id="1"/>
            </w:r>
            <w:r w:rsidRPr="00BF372B">
              <w:rPr>
                <w:rFonts w:ascii="Arial" w:hAnsi="Arial" w:cs="Arial"/>
                <w:sz w:val="22"/>
                <w:szCs w:val="22"/>
              </w:rPr>
              <w:t xml:space="preserve"> y se logró estructurarlos, para que fueran avalados con diseño arquitectónico y estructural y presupuesto de intervención por parte del validador externo y se radicaron en el marco del proceso de Asistencia técnica para surtir el trámite correspondiente para la expedición del acto de reconocimiento y luego de cumplir con estos criterios, incorporarlos en el proyecto piloto del Plan Terrazas.</w:t>
            </w:r>
          </w:p>
          <w:p w14:paraId="5901F5E5" w14:textId="77777777" w:rsidR="00BF372B" w:rsidRPr="00BF372B" w:rsidRDefault="00BF372B" w:rsidP="00BF372B">
            <w:pPr>
              <w:ind w:left="709" w:hanging="142"/>
              <w:contextualSpacing/>
              <w:jc w:val="both"/>
              <w:rPr>
                <w:rFonts w:ascii="Arial" w:hAnsi="Arial" w:cs="Arial"/>
                <w:sz w:val="10"/>
                <w:szCs w:val="10"/>
              </w:rPr>
            </w:pPr>
          </w:p>
          <w:p w14:paraId="3B433253" w14:textId="2A892400" w:rsidR="00BF372B" w:rsidRPr="00BF372B" w:rsidRDefault="00BF372B" w:rsidP="00BF372B">
            <w:pPr>
              <w:numPr>
                <w:ilvl w:val="0"/>
                <w:numId w:val="11"/>
              </w:numPr>
              <w:ind w:left="709" w:hanging="142"/>
              <w:contextualSpacing/>
              <w:jc w:val="both"/>
              <w:rPr>
                <w:rFonts w:ascii="Arial" w:hAnsi="Arial" w:cs="Arial"/>
                <w:sz w:val="22"/>
                <w:szCs w:val="22"/>
              </w:rPr>
            </w:pPr>
            <w:r w:rsidRPr="00BF372B">
              <w:rPr>
                <w:rFonts w:ascii="Arial" w:hAnsi="Arial" w:cs="Arial"/>
                <w:sz w:val="22"/>
                <w:szCs w:val="22"/>
              </w:rPr>
              <w:t>Los 7 proyectos restantes que se encuentran ubicados en la UPZ La Flora completamente estructurados arquitectónica y estructuralmente y aprobados por el validador externo</w:t>
            </w:r>
            <w:r>
              <w:rPr>
                <w:rFonts w:ascii="Arial" w:hAnsi="Arial" w:cs="Arial"/>
                <w:sz w:val="22"/>
                <w:szCs w:val="22"/>
              </w:rPr>
              <w:t>.</w:t>
            </w:r>
          </w:p>
          <w:p w14:paraId="1BEE75B8" w14:textId="77777777" w:rsidR="00BF372B" w:rsidRPr="00BF372B" w:rsidRDefault="00BF372B" w:rsidP="00BF372B">
            <w:pPr>
              <w:ind w:left="709" w:hanging="142"/>
              <w:contextualSpacing/>
              <w:jc w:val="both"/>
              <w:rPr>
                <w:rFonts w:ascii="Arial" w:hAnsi="Arial" w:cs="Arial"/>
                <w:sz w:val="10"/>
                <w:szCs w:val="10"/>
              </w:rPr>
            </w:pPr>
          </w:p>
          <w:p w14:paraId="2626C5F9" w14:textId="77777777" w:rsidR="00BF372B" w:rsidRPr="00BF372B" w:rsidRDefault="00BF372B" w:rsidP="00BF372B">
            <w:pPr>
              <w:numPr>
                <w:ilvl w:val="0"/>
                <w:numId w:val="11"/>
              </w:numPr>
              <w:ind w:left="709" w:hanging="142"/>
              <w:contextualSpacing/>
              <w:jc w:val="both"/>
              <w:rPr>
                <w:rFonts w:ascii="Arial" w:hAnsi="Arial" w:cs="Arial"/>
                <w:sz w:val="22"/>
                <w:szCs w:val="22"/>
              </w:rPr>
            </w:pPr>
            <w:r w:rsidRPr="00BF372B">
              <w:rPr>
                <w:rFonts w:ascii="Arial" w:hAnsi="Arial" w:cs="Arial"/>
                <w:sz w:val="22"/>
                <w:szCs w:val="22"/>
              </w:rPr>
              <w:t xml:space="preserve">Adicionalmente, se identificaron en la misma UPZ de La Flora, 5 proyectos nuevos que se encuentran estructurados de igual manera, </w:t>
            </w:r>
            <w:r w:rsidRPr="00BF372B">
              <w:rPr>
                <w:rFonts w:ascii="Arial" w:hAnsi="Arial" w:cs="Arial"/>
                <w:color w:val="000000"/>
                <w:sz w:val="22"/>
                <w:szCs w:val="22"/>
              </w:rPr>
              <w:t xml:space="preserve">para ser </w:t>
            </w:r>
            <w:r w:rsidRPr="00BF372B">
              <w:rPr>
                <w:rFonts w:ascii="Arial" w:hAnsi="Arial" w:cs="Arial"/>
                <w:sz w:val="22"/>
                <w:szCs w:val="22"/>
              </w:rPr>
              <w:t>aprobados por el validador externo.</w:t>
            </w:r>
          </w:p>
          <w:p w14:paraId="3885A8CA" w14:textId="77777777" w:rsidR="00BF372B" w:rsidRPr="00BF372B" w:rsidRDefault="00BF372B" w:rsidP="00BF372B">
            <w:pPr>
              <w:ind w:left="1068"/>
              <w:contextualSpacing/>
              <w:jc w:val="both"/>
              <w:rPr>
                <w:rFonts w:ascii="Arial" w:hAnsi="Arial" w:cs="Arial"/>
                <w:sz w:val="10"/>
                <w:szCs w:val="10"/>
              </w:rPr>
            </w:pPr>
          </w:p>
          <w:p w14:paraId="7AA92439"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 xml:space="preserve">Con base en lo anterior, se cumplió al 100% con la meta de obtener los 20 proyectos estructurados en debida forma de acuerdo con las gestiones y desarrollo del proceso de valoración técnica, jurídica y social de los predios visitados y frente a lo cual, vale la pena señalar que en este proceso se implementó un nuevo modelo de relacionamiento con la comunidad, denominado, plan de gestión social, que se integra, en el marco de la asistencia técnica a las </w:t>
            </w:r>
            <w:r w:rsidRPr="00BF372B">
              <w:rPr>
                <w:rFonts w:ascii="Arial" w:hAnsi="Arial" w:cs="Arial"/>
                <w:sz w:val="22"/>
                <w:szCs w:val="22"/>
              </w:rPr>
              <w:lastRenderedPageBreak/>
              <w:t>visitas que se realizaron dentro del marco del "Plan Terrazas" que inicia su ejecución a partir del año 2021.</w:t>
            </w:r>
          </w:p>
          <w:p w14:paraId="45DF8C8D" w14:textId="77777777" w:rsidR="00BF372B" w:rsidRPr="00BF372B" w:rsidRDefault="00BF372B" w:rsidP="00BF372B">
            <w:pPr>
              <w:jc w:val="both"/>
              <w:rPr>
                <w:rFonts w:ascii="Arial" w:hAnsi="Arial" w:cs="Arial"/>
                <w:sz w:val="22"/>
                <w:szCs w:val="22"/>
              </w:rPr>
            </w:pPr>
          </w:p>
          <w:p w14:paraId="2C1FE227"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 xml:space="preserve">Por otra parte, y como se ha mencionado, con el inicio de la ejecución del contrato con la organización BUILD CHANGE se inició la prestación de servicios para la aplicación de métodos alternativos a la norma sismo resistente, para evaluar las viviendas y determinar soluciones de mejora, basados en el "Manual de evaluación y reforzamiento sísmico para reducción de vulnerabilidad en viviendas", de su propiedad, que permita la reducción de vulnerabilidad. Se revisaron los diseños estructurales y los costos para tener un techo presupuestal de estos primeros proyectos a radicar ante la Curaduría Pública Social y un procedimiento técnico que le permite a la DMV contar con una ruta efectiva para el desarrollo operativo del Plan Terrazas, una vez se cuente con la viabilidad de cada predio y hogar. </w:t>
            </w:r>
          </w:p>
          <w:p w14:paraId="5E33BF58" w14:textId="77777777" w:rsidR="00BF372B" w:rsidRPr="00BF372B" w:rsidRDefault="00BF372B" w:rsidP="00BF372B">
            <w:pPr>
              <w:jc w:val="both"/>
              <w:rPr>
                <w:rFonts w:ascii="Arial" w:hAnsi="Arial" w:cs="Arial"/>
                <w:sz w:val="22"/>
                <w:szCs w:val="22"/>
              </w:rPr>
            </w:pPr>
          </w:p>
          <w:p w14:paraId="02407042"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 xml:space="preserve">Adicionalmente, de 176 viviendas preclasificadas, se realizaron 22 visitas de asistencia técnica a viviendas ubicadas en barrios de la UPZ la Flora de la Localidad de USME, así: La Flora: 14 viviendas y Villa Diana: 8 viviendas, las cuales hacen parte de las 20 que fueron estructurados. </w:t>
            </w:r>
          </w:p>
          <w:p w14:paraId="7D1F4CEB" w14:textId="77777777" w:rsidR="00BF372B" w:rsidRPr="00BF372B" w:rsidRDefault="00BF372B" w:rsidP="00BF372B">
            <w:pPr>
              <w:jc w:val="both"/>
              <w:rPr>
                <w:rFonts w:ascii="Arial" w:hAnsi="Arial" w:cs="Arial"/>
                <w:sz w:val="22"/>
                <w:szCs w:val="22"/>
              </w:rPr>
            </w:pPr>
          </w:p>
          <w:p w14:paraId="34D6D560"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Para avanzar en la estructuración del proyecto piloto, y para cumplir el objeto del contrato con Buid Change, en estas visitas se utilizaron, a manera de capacitación, y como parte del contrato, las herramientas tecnológicas "FULLCROM" para caracterizar los hogares y las viviendas, "MAGIC-PLAN” para digitalizar los levantamientos arquitectónicos y exportarlos a “REVIT”, para contar con información para diagnosticar las viviendas y determinar entre otras aspectos los presupuesto,  de tal manera que se logre agilizar con las herramientas, que utiliza BUILD CHANGE para realizar diagnósticos, calificar las viviendas y definir la forma de mejorar su desempeño frente a eventos sísmicos, todo esto, con el objetivo de clasificar las viviendas en la aplicación del mencionado manual y luego dar continuidad al trámite para la expedición de los actos de reconocimiento y con este si aplica, acceder al plan terrazas.</w:t>
            </w:r>
          </w:p>
          <w:p w14:paraId="30C493F9" w14:textId="77777777" w:rsidR="00BF372B" w:rsidRPr="00BF372B" w:rsidRDefault="00BF372B" w:rsidP="00BF372B">
            <w:pPr>
              <w:jc w:val="both"/>
              <w:rPr>
                <w:rFonts w:ascii="Arial" w:hAnsi="Arial" w:cs="Arial"/>
                <w:sz w:val="22"/>
                <w:szCs w:val="22"/>
              </w:rPr>
            </w:pPr>
          </w:p>
          <w:p w14:paraId="006D97F8" w14:textId="77777777" w:rsidR="00BF372B" w:rsidRPr="00BF372B" w:rsidRDefault="00BF372B" w:rsidP="00BF372B">
            <w:pPr>
              <w:jc w:val="both"/>
              <w:rPr>
                <w:rFonts w:ascii="Arial" w:hAnsi="Arial" w:cs="Arial"/>
                <w:b/>
                <w:bCs/>
                <w:sz w:val="22"/>
                <w:szCs w:val="22"/>
              </w:rPr>
            </w:pPr>
            <w:r w:rsidRPr="00BF372B">
              <w:rPr>
                <w:rFonts w:ascii="Arial" w:hAnsi="Arial" w:cs="Arial"/>
                <w:b/>
                <w:bCs/>
                <w:sz w:val="22"/>
                <w:szCs w:val="22"/>
              </w:rPr>
              <w:t>Inversión Presupuestal</w:t>
            </w:r>
          </w:p>
          <w:p w14:paraId="076BB6C6" w14:textId="77777777" w:rsidR="00BF372B" w:rsidRPr="00BF372B" w:rsidRDefault="00BF372B" w:rsidP="00BF372B">
            <w:pPr>
              <w:jc w:val="both"/>
              <w:rPr>
                <w:rFonts w:ascii="Arial" w:hAnsi="Arial" w:cs="Arial"/>
                <w:b/>
                <w:bCs/>
                <w:sz w:val="22"/>
                <w:szCs w:val="22"/>
              </w:rPr>
            </w:pPr>
          </w:p>
          <w:p w14:paraId="4A4F8DD1"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 xml:space="preserve">Para el desarrollo de los proyectos de la Dirección de Mejoramiento de Vivienda de la Caja de la Vivienda Popular, se presentó la siguiente tabla de Inversión Presupuestal ejecutado en el año 2020 y proyectado para la vigencia 2021. </w:t>
            </w:r>
          </w:p>
          <w:p w14:paraId="69005FA1" w14:textId="77777777" w:rsidR="00BF372B" w:rsidRPr="00BF372B" w:rsidRDefault="00BF372B" w:rsidP="00BF372B">
            <w:pPr>
              <w:jc w:val="both"/>
              <w:rPr>
                <w:rFonts w:ascii="Arial" w:hAnsi="Arial" w:cs="Arial"/>
                <w:sz w:val="22"/>
                <w:szCs w:val="22"/>
              </w:rPr>
            </w:pPr>
          </w:p>
          <w:p w14:paraId="4E619DC5" w14:textId="6D29568F" w:rsidR="00BF372B" w:rsidRPr="00BF372B" w:rsidRDefault="00BF372B" w:rsidP="00BF372B">
            <w:pPr>
              <w:jc w:val="center"/>
              <w:rPr>
                <w:rFonts w:ascii="Arial" w:hAnsi="Arial" w:cs="Arial"/>
                <w:b/>
                <w:bCs/>
                <w:sz w:val="22"/>
                <w:szCs w:val="22"/>
              </w:rPr>
            </w:pPr>
            <w:r w:rsidRPr="00BF372B">
              <w:rPr>
                <w:rFonts w:ascii="Arial" w:hAnsi="Arial" w:cs="Arial"/>
                <w:noProof/>
                <w:sz w:val="22"/>
                <w:szCs w:val="22"/>
                <w:lang w:val="es-CO" w:eastAsia="es-CO"/>
              </w:rPr>
              <w:drawing>
                <wp:inline distT="0" distB="0" distL="0" distR="0" wp14:anchorId="2385AFE2" wp14:editId="6560DF09">
                  <wp:extent cx="3114675" cy="165960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8">
                            <a:extLst>
                              <a:ext uri="{28A0092B-C50C-407E-A947-70E740481C1C}">
                                <a14:useLocalDpi xmlns:a14="http://schemas.microsoft.com/office/drawing/2010/main" val="0"/>
                              </a:ext>
                            </a:extLst>
                          </a:blip>
                          <a:srcRect l="35088" t="36876" r="30782" b="30788"/>
                          <a:stretch>
                            <a:fillRect/>
                          </a:stretch>
                        </pic:blipFill>
                        <pic:spPr bwMode="auto">
                          <a:xfrm>
                            <a:off x="0" y="0"/>
                            <a:ext cx="3134410" cy="1670116"/>
                          </a:xfrm>
                          <a:prstGeom prst="rect">
                            <a:avLst/>
                          </a:prstGeom>
                          <a:noFill/>
                          <a:ln>
                            <a:noFill/>
                          </a:ln>
                        </pic:spPr>
                      </pic:pic>
                    </a:graphicData>
                  </a:graphic>
                </wp:inline>
              </w:drawing>
            </w:r>
          </w:p>
          <w:p w14:paraId="11EE7931" w14:textId="77777777" w:rsidR="00BF372B" w:rsidRPr="00BF372B" w:rsidRDefault="00BF372B" w:rsidP="00BF372B">
            <w:pPr>
              <w:rPr>
                <w:rFonts w:ascii="Arial" w:hAnsi="Arial" w:cs="Arial"/>
                <w:sz w:val="18"/>
                <w:szCs w:val="18"/>
              </w:rPr>
            </w:pPr>
            <w:r w:rsidRPr="00BF372B">
              <w:rPr>
                <w:rFonts w:ascii="Arial" w:hAnsi="Arial" w:cs="Arial"/>
                <w:sz w:val="18"/>
                <w:szCs w:val="18"/>
              </w:rPr>
              <w:t>Fuente: presentación Audiencia de Rendición de Cuentas marzo 26 de 2021</w:t>
            </w:r>
          </w:p>
          <w:p w14:paraId="04AC127D" w14:textId="77777777" w:rsidR="00BF372B" w:rsidRPr="00BF372B" w:rsidRDefault="00BF372B" w:rsidP="00BF372B">
            <w:pPr>
              <w:jc w:val="both"/>
              <w:rPr>
                <w:rFonts w:ascii="Arial" w:hAnsi="Arial" w:cs="Arial"/>
                <w:sz w:val="18"/>
                <w:szCs w:val="18"/>
              </w:rPr>
            </w:pPr>
          </w:p>
          <w:p w14:paraId="584DF60A" w14:textId="77777777" w:rsidR="00BF372B" w:rsidRPr="00BF372B" w:rsidRDefault="00BF372B" w:rsidP="00BF372B">
            <w:pPr>
              <w:jc w:val="both"/>
              <w:rPr>
                <w:rFonts w:ascii="Arial" w:hAnsi="Arial" w:cs="Arial"/>
                <w:b/>
                <w:sz w:val="22"/>
                <w:szCs w:val="22"/>
              </w:rPr>
            </w:pPr>
            <w:r w:rsidRPr="00BF372B">
              <w:rPr>
                <w:rFonts w:ascii="Arial" w:hAnsi="Arial" w:cs="Arial"/>
                <w:b/>
                <w:sz w:val="22"/>
                <w:szCs w:val="22"/>
              </w:rPr>
              <w:lastRenderedPageBreak/>
              <w:t xml:space="preserve">Atención de preguntas de la ciudadanía </w:t>
            </w:r>
          </w:p>
          <w:p w14:paraId="41E4B30D" w14:textId="77777777" w:rsidR="00BF372B" w:rsidRPr="00BF372B" w:rsidRDefault="00BF372B" w:rsidP="00BF372B">
            <w:pPr>
              <w:jc w:val="both"/>
              <w:rPr>
                <w:rFonts w:ascii="Arial" w:hAnsi="Arial" w:cs="Arial"/>
                <w:b/>
                <w:sz w:val="22"/>
                <w:szCs w:val="22"/>
              </w:rPr>
            </w:pPr>
          </w:p>
          <w:p w14:paraId="7DB5D641" w14:textId="77777777" w:rsidR="00BF372B" w:rsidRPr="00BF372B" w:rsidRDefault="00BF372B" w:rsidP="00BF372B">
            <w:pPr>
              <w:autoSpaceDE w:val="0"/>
              <w:autoSpaceDN w:val="0"/>
              <w:adjustRightInd w:val="0"/>
              <w:rPr>
                <w:rFonts w:ascii="Arial" w:hAnsi="Arial" w:cs="Arial"/>
                <w:sz w:val="22"/>
                <w:szCs w:val="22"/>
                <w:lang w:val="es-CO" w:eastAsia="es-CO"/>
              </w:rPr>
            </w:pPr>
            <w:r w:rsidRPr="00BF372B">
              <w:rPr>
                <w:rFonts w:ascii="Arial" w:hAnsi="Arial" w:cs="Arial"/>
                <w:sz w:val="22"/>
                <w:szCs w:val="22"/>
              </w:rPr>
              <w:t>Pregunta N° 1 realizada por María Teresa Rivera: ¿Vivo</w:t>
            </w:r>
            <w:r w:rsidRPr="00BF372B">
              <w:rPr>
                <w:rFonts w:ascii="Arial" w:hAnsi="Arial" w:cs="Arial"/>
                <w:sz w:val="22"/>
                <w:szCs w:val="22"/>
                <w:lang w:eastAsia="es-CO"/>
              </w:rPr>
              <w:t xml:space="preserve"> en Ciudad Bolívar y quiero participar en el Plan Terrazas ¿Me puedo inscribir?</w:t>
            </w:r>
          </w:p>
          <w:p w14:paraId="43E98854" w14:textId="77777777" w:rsidR="00BF372B" w:rsidRPr="00BF372B" w:rsidRDefault="00BF372B" w:rsidP="00BF372B">
            <w:pPr>
              <w:autoSpaceDE w:val="0"/>
              <w:autoSpaceDN w:val="0"/>
              <w:adjustRightInd w:val="0"/>
              <w:rPr>
                <w:rFonts w:ascii="Arial" w:hAnsi="Arial" w:cs="Arial"/>
                <w:sz w:val="22"/>
                <w:szCs w:val="22"/>
                <w:highlight w:val="yellow"/>
                <w:lang w:eastAsia="es-CO"/>
              </w:rPr>
            </w:pPr>
          </w:p>
          <w:p w14:paraId="711FDD26" w14:textId="7B447C8D" w:rsidR="00BF372B" w:rsidRPr="00BF372B" w:rsidRDefault="00BF372B" w:rsidP="00BF372B">
            <w:pPr>
              <w:autoSpaceDE w:val="0"/>
              <w:autoSpaceDN w:val="0"/>
              <w:adjustRightInd w:val="0"/>
              <w:jc w:val="center"/>
              <w:rPr>
                <w:rFonts w:ascii="Arial" w:hAnsi="Arial" w:cs="Arial"/>
                <w:sz w:val="22"/>
                <w:szCs w:val="22"/>
                <w:highlight w:val="yellow"/>
                <w:lang w:eastAsia="es-CO"/>
              </w:rPr>
            </w:pPr>
            <w:r w:rsidRPr="00BF372B">
              <w:rPr>
                <w:rFonts w:ascii="Arial" w:hAnsi="Arial" w:cs="Arial"/>
                <w:noProof/>
                <w:sz w:val="22"/>
                <w:szCs w:val="22"/>
                <w:lang w:val="es-CO" w:eastAsia="es-CO"/>
              </w:rPr>
              <w:drawing>
                <wp:inline distT="0" distB="0" distL="0" distR="0" wp14:anchorId="5AB94791" wp14:editId="0B0FE157">
                  <wp:extent cx="2924175" cy="17811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 cstate="print">
                            <a:extLst>
                              <a:ext uri="{28A0092B-C50C-407E-A947-70E740481C1C}">
                                <a14:useLocalDpi xmlns:a14="http://schemas.microsoft.com/office/drawing/2010/main" val="0"/>
                              </a:ext>
                            </a:extLst>
                          </a:blip>
                          <a:srcRect l="34975" t="13609" r="15994" b="33418"/>
                          <a:stretch>
                            <a:fillRect/>
                          </a:stretch>
                        </pic:blipFill>
                        <pic:spPr bwMode="auto">
                          <a:xfrm>
                            <a:off x="0" y="0"/>
                            <a:ext cx="2924175" cy="1781175"/>
                          </a:xfrm>
                          <a:prstGeom prst="rect">
                            <a:avLst/>
                          </a:prstGeom>
                          <a:noFill/>
                          <a:ln>
                            <a:noFill/>
                          </a:ln>
                        </pic:spPr>
                      </pic:pic>
                    </a:graphicData>
                  </a:graphic>
                </wp:inline>
              </w:drawing>
            </w:r>
          </w:p>
          <w:p w14:paraId="6E73E473" w14:textId="77777777" w:rsidR="00BF372B" w:rsidRPr="00BF372B" w:rsidRDefault="00BF372B" w:rsidP="00BF372B">
            <w:pPr>
              <w:autoSpaceDE w:val="0"/>
              <w:autoSpaceDN w:val="0"/>
              <w:adjustRightInd w:val="0"/>
              <w:rPr>
                <w:rFonts w:ascii="Arial" w:hAnsi="Arial" w:cs="Arial"/>
                <w:sz w:val="22"/>
                <w:szCs w:val="22"/>
                <w:highlight w:val="yellow"/>
                <w:lang w:eastAsia="es-CO"/>
              </w:rPr>
            </w:pPr>
          </w:p>
          <w:p w14:paraId="6F101479" w14:textId="5E198231" w:rsidR="00BF372B" w:rsidRPr="00BF372B" w:rsidRDefault="00BF372B" w:rsidP="00BF372B">
            <w:pPr>
              <w:autoSpaceDE w:val="0"/>
              <w:autoSpaceDN w:val="0"/>
              <w:adjustRightInd w:val="0"/>
              <w:jc w:val="both"/>
              <w:rPr>
                <w:rFonts w:ascii="Arial" w:hAnsi="Arial" w:cs="Arial"/>
                <w:sz w:val="22"/>
                <w:szCs w:val="22"/>
                <w:lang w:eastAsia="es-CO"/>
              </w:rPr>
            </w:pPr>
            <w:r w:rsidRPr="00BF372B">
              <w:rPr>
                <w:rFonts w:ascii="Arial" w:hAnsi="Arial" w:cs="Arial"/>
                <w:sz w:val="22"/>
                <w:szCs w:val="22"/>
                <w:lang w:eastAsia="es-CO"/>
              </w:rPr>
              <w:t xml:space="preserve">A su turno responde el director de Mejoramiento de Vivienda doctor Tulio Ricardo Ramírez </w:t>
            </w:r>
            <w:r w:rsidR="00585145" w:rsidRPr="00BF372B">
              <w:rPr>
                <w:rFonts w:ascii="Arial" w:hAnsi="Arial" w:cs="Arial"/>
                <w:sz w:val="22"/>
                <w:szCs w:val="22"/>
                <w:lang w:eastAsia="es-CO"/>
              </w:rPr>
              <w:t>Borbón</w:t>
            </w:r>
            <w:r w:rsidRPr="00BF372B">
              <w:rPr>
                <w:rFonts w:ascii="Arial" w:hAnsi="Arial" w:cs="Arial"/>
                <w:sz w:val="22"/>
                <w:szCs w:val="22"/>
                <w:lang w:eastAsia="es-CO"/>
              </w:rPr>
              <w:t xml:space="preserve">: </w:t>
            </w:r>
          </w:p>
          <w:p w14:paraId="56EE5A2B" w14:textId="77777777" w:rsidR="00BF372B" w:rsidRPr="00BF372B" w:rsidRDefault="00BF372B" w:rsidP="00BF372B">
            <w:pPr>
              <w:autoSpaceDE w:val="0"/>
              <w:autoSpaceDN w:val="0"/>
              <w:adjustRightInd w:val="0"/>
              <w:rPr>
                <w:rFonts w:ascii="Arial" w:hAnsi="Arial" w:cs="Arial"/>
                <w:sz w:val="22"/>
                <w:szCs w:val="22"/>
                <w:lang w:eastAsia="es-CO"/>
              </w:rPr>
            </w:pPr>
          </w:p>
          <w:p w14:paraId="11061956" w14:textId="77777777" w:rsidR="00BF372B" w:rsidRPr="00BF372B" w:rsidRDefault="00BF372B" w:rsidP="00BF372B">
            <w:pPr>
              <w:autoSpaceDE w:val="0"/>
              <w:autoSpaceDN w:val="0"/>
              <w:adjustRightInd w:val="0"/>
              <w:jc w:val="both"/>
              <w:rPr>
                <w:rFonts w:ascii="Arial" w:hAnsi="Arial" w:cs="Arial"/>
                <w:sz w:val="22"/>
                <w:szCs w:val="22"/>
                <w:lang w:eastAsia="es-CO"/>
              </w:rPr>
            </w:pPr>
            <w:r w:rsidRPr="00BF372B">
              <w:rPr>
                <w:rFonts w:ascii="Arial" w:hAnsi="Arial" w:cs="Arial"/>
                <w:sz w:val="22"/>
                <w:szCs w:val="22"/>
                <w:lang w:eastAsia="es-CO"/>
              </w:rPr>
              <w:t>En la localidad de Ciudad Bolívar se iniciará el proyecto de Plan Terrazas en el año 2022, sin embargo, se aclara que en esa localidad este año se está trabajando en temas de habitabilidad, en los barrios Juan Pablo II, Villas del Diamante, Jerusalén y Potosí donde se entregan alrededor de 700 subsidios, este año se está trabajando en la Casona.</w:t>
            </w:r>
          </w:p>
          <w:p w14:paraId="3206B96E" w14:textId="77777777" w:rsidR="00BF372B" w:rsidRPr="00BF372B" w:rsidRDefault="00BF372B" w:rsidP="00BF372B">
            <w:pPr>
              <w:autoSpaceDE w:val="0"/>
              <w:autoSpaceDN w:val="0"/>
              <w:adjustRightInd w:val="0"/>
              <w:jc w:val="both"/>
              <w:rPr>
                <w:rFonts w:ascii="Arial" w:hAnsi="Arial" w:cs="Arial"/>
                <w:sz w:val="22"/>
                <w:szCs w:val="22"/>
                <w:lang w:eastAsia="es-CO"/>
              </w:rPr>
            </w:pPr>
          </w:p>
          <w:p w14:paraId="47048BD9" w14:textId="77777777" w:rsidR="00BF372B" w:rsidRPr="00BF372B" w:rsidRDefault="00BF372B" w:rsidP="00BF372B">
            <w:pPr>
              <w:autoSpaceDE w:val="0"/>
              <w:autoSpaceDN w:val="0"/>
              <w:adjustRightInd w:val="0"/>
              <w:jc w:val="both"/>
              <w:rPr>
                <w:rFonts w:ascii="Arial" w:hAnsi="Arial" w:cs="Arial"/>
                <w:sz w:val="22"/>
                <w:szCs w:val="22"/>
                <w:lang w:eastAsia="es-CO"/>
              </w:rPr>
            </w:pPr>
            <w:r w:rsidRPr="00BF372B">
              <w:rPr>
                <w:rFonts w:ascii="Arial" w:hAnsi="Arial" w:cs="Arial"/>
                <w:sz w:val="22"/>
                <w:szCs w:val="22"/>
                <w:lang w:eastAsia="es-CO"/>
              </w:rPr>
              <w:t>Respecto de la duda respecto de la inscripción, el Director de Mejoramiento de Vivienda aclara que no hay necesidad de inscribirse para acceder a estos proyectos, no tiene ningún costo, indica que la Caja de la Vivienda Popular hace acercamiento con los líderes de los barrios a través de los espacios de dialogo y llegan a las casas de los usuarios, ya que se cuenta con un sistema de información que permite hacer estas gestiones.</w:t>
            </w:r>
          </w:p>
          <w:p w14:paraId="1475EA56" w14:textId="77777777" w:rsidR="00BF372B" w:rsidRPr="00BF372B" w:rsidRDefault="00BF372B" w:rsidP="00BF372B">
            <w:pPr>
              <w:autoSpaceDE w:val="0"/>
              <w:autoSpaceDN w:val="0"/>
              <w:adjustRightInd w:val="0"/>
              <w:jc w:val="both"/>
              <w:rPr>
                <w:rFonts w:ascii="Arial" w:hAnsi="Arial" w:cs="Arial"/>
                <w:sz w:val="22"/>
                <w:szCs w:val="22"/>
                <w:lang w:eastAsia="es-CO"/>
              </w:rPr>
            </w:pPr>
          </w:p>
          <w:p w14:paraId="0AABAB4E" w14:textId="77777777" w:rsidR="00BF372B" w:rsidRPr="00BF372B" w:rsidRDefault="00BF372B" w:rsidP="00BF372B">
            <w:pPr>
              <w:autoSpaceDE w:val="0"/>
              <w:autoSpaceDN w:val="0"/>
              <w:adjustRightInd w:val="0"/>
              <w:jc w:val="both"/>
              <w:rPr>
                <w:rFonts w:ascii="Arial" w:hAnsi="Arial" w:cs="Arial"/>
                <w:sz w:val="22"/>
                <w:szCs w:val="22"/>
                <w:lang w:eastAsia="es-CO"/>
              </w:rPr>
            </w:pPr>
            <w:r w:rsidRPr="00BF372B">
              <w:rPr>
                <w:rFonts w:ascii="Arial" w:hAnsi="Arial" w:cs="Arial"/>
                <w:sz w:val="22"/>
                <w:szCs w:val="22"/>
                <w:lang w:eastAsia="es-CO"/>
              </w:rPr>
              <w:t>La información de la Caja de la Vivienda Popular se encuentra disponible en la página web de la entidad, para consulta de los usuarios.</w:t>
            </w:r>
          </w:p>
          <w:p w14:paraId="76D77C71" w14:textId="77777777" w:rsidR="00BF372B" w:rsidRPr="00BF372B" w:rsidRDefault="00BF372B" w:rsidP="00BF372B">
            <w:pPr>
              <w:autoSpaceDE w:val="0"/>
              <w:autoSpaceDN w:val="0"/>
              <w:adjustRightInd w:val="0"/>
              <w:rPr>
                <w:rFonts w:ascii="Arial" w:hAnsi="Arial" w:cs="Arial"/>
                <w:sz w:val="22"/>
                <w:szCs w:val="22"/>
                <w:lang w:eastAsia="es-CO"/>
              </w:rPr>
            </w:pPr>
          </w:p>
          <w:p w14:paraId="43CDE23A" w14:textId="258E8694" w:rsidR="00BF372B" w:rsidRPr="00BF372B" w:rsidRDefault="00BF372B" w:rsidP="00BF372B">
            <w:pPr>
              <w:autoSpaceDE w:val="0"/>
              <w:autoSpaceDN w:val="0"/>
              <w:adjustRightInd w:val="0"/>
              <w:jc w:val="both"/>
              <w:rPr>
                <w:rFonts w:ascii="Arial" w:hAnsi="Arial" w:cs="Arial"/>
                <w:sz w:val="22"/>
                <w:szCs w:val="22"/>
                <w:lang w:eastAsia="es-CO"/>
              </w:rPr>
            </w:pPr>
            <w:r w:rsidRPr="00BF372B">
              <w:rPr>
                <w:rFonts w:ascii="Arial" w:hAnsi="Arial" w:cs="Arial"/>
                <w:sz w:val="22"/>
                <w:szCs w:val="22"/>
                <w:lang w:eastAsia="es-CO"/>
              </w:rPr>
              <w:t xml:space="preserve">Pregunta N° 2 A través de la cuenta de </w:t>
            </w:r>
            <w:r w:rsidR="00585145" w:rsidRPr="00BF372B">
              <w:rPr>
                <w:rFonts w:ascii="Arial" w:hAnsi="Arial" w:cs="Arial"/>
                <w:sz w:val="22"/>
                <w:szCs w:val="22"/>
                <w:lang w:eastAsia="es-CO"/>
              </w:rPr>
              <w:t>Twitter</w:t>
            </w:r>
            <w:r w:rsidRPr="00BF372B">
              <w:rPr>
                <w:rFonts w:ascii="Arial" w:hAnsi="Arial" w:cs="Arial"/>
                <w:sz w:val="22"/>
                <w:szCs w:val="22"/>
                <w:lang w:eastAsia="es-CO"/>
              </w:rPr>
              <w:t xml:space="preserve"> de la Caja de la Vivienda Popular @CVPBogotá nos escribió @Martha088 y pregunta: ¿Si mi casa resulta beneficiada con el Plan Terrazas a cuál subsidio me puedo inscribir? </w:t>
            </w:r>
          </w:p>
          <w:p w14:paraId="4C6CA98E" w14:textId="77777777" w:rsidR="00BF372B" w:rsidRPr="00BF372B" w:rsidRDefault="00BF372B" w:rsidP="00BF372B">
            <w:pPr>
              <w:autoSpaceDE w:val="0"/>
              <w:autoSpaceDN w:val="0"/>
              <w:adjustRightInd w:val="0"/>
              <w:jc w:val="both"/>
              <w:rPr>
                <w:rFonts w:ascii="Arial" w:hAnsi="Arial" w:cs="Arial"/>
                <w:sz w:val="22"/>
                <w:szCs w:val="22"/>
                <w:lang w:eastAsia="es-CO"/>
              </w:rPr>
            </w:pPr>
          </w:p>
          <w:p w14:paraId="7FB1884B" w14:textId="09B5ECE3" w:rsidR="00BF372B" w:rsidRPr="00BF372B" w:rsidRDefault="00BF372B" w:rsidP="00BF372B">
            <w:pPr>
              <w:autoSpaceDE w:val="0"/>
              <w:autoSpaceDN w:val="0"/>
              <w:adjustRightInd w:val="0"/>
              <w:jc w:val="center"/>
              <w:rPr>
                <w:rFonts w:ascii="Arial" w:hAnsi="Arial" w:cs="Arial"/>
                <w:sz w:val="22"/>
                <w:szCs w:val="22"/>
                <w:lang w:eastAsia="es-CO"/>
              </w:rPr>
            </w:pPr>
            <w:r w:rsidRPr="00BF372B">
              <w:rPr>
                <w:rFonts w:ascii="Arial" w:hAnsi="Arial" w:cs="Arial"/>
                <w:noProof/>
                <w:sz w:val="22"/>
                <w:szCs w:val="22"/>
                <w:lang w:val="es-CO" w:eastAsia="es-CO"/>
              </w:rPr>
              <w:drawing>
                <wp:inline distT="0" distB="0" distL="0" distR="0" wp14:anchorId="10FB770C" wp14:editId="6D80C8FF">
                  <wp:extent cx="4305300" cy="119008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0" cstate="print">
                            <a:extLst>
                              <a:ext uri="{28A0092B-C50C-407E-A947-70E740481C1C}">
                                <a14:useLocalDpi xmlns:a14="http://schemas.microsoft.com/office/drawing/2010/main" val="0"/>
                              </a:ext>
                            </a:extLst>
                          </a:blip>
                          <a:srcRect l="1506" t="35699" r="20056" b="29935"/>
                          <a:stretch>
                            <a:fillRect/>
                          </a:stretch>
                        </pic:blipFill>
                        <pic:spPr bwMode="auto">
                          <a:xfrm>
                            <a:off x="0" y="0"/>
                            <a:ext cx="4320694" cy="1194338"/>
                          </a:xfrm>
                          <a:prstGeom prst="rect">
                            <a:avLst/>
                          </a:prstGeom>
                          <a:noFill/>
                          <a:ln>
                            <a:noFill/>
                          </a:ln>
                        </pic:spPr>
                      </pic:pic>
                    </a:graphicData>
                  </a:graphic>
                </wp:inline>
              </w:drawing>
            </w:r>
          </w:p>
          <w:p w14:paraId="59A8E8CC" w14:textId="77777777" w:rsidR="00BF372B" w:rsidRPr="00BF372B" w:rsidRDefault="00BF372B" w:rsidP="00BF372B">
            <w:pPr>
              <w:tabs>
                <w:tab w:val="left" w:pos="5465"/>
              </w:tabs>
              <w:autoSpaceDE w:val="0"/>
              <w:autoSpaceDN w:val="0"/>
              <w:adjustRightInd w:val="0"/>
              <w:rPr>
                <w:rFonts w:ascii="Arial" w:hAnsi="Arial" w:cs="Arial"/>
                <w:sz w:val="22"/>
                <w:szCs w:val="22"/>
                <w:lang w:eastAsia="es-CO"/>
              </w:rPr>
            </w:pPr>
            <w:r w:rsidRPr="00BF372B">
              <w:rPr>
                <w:rFonts w:ascii="Arial" w:hAnsi="Arial" w:cs="Arial"/>
                <w:sz w:val="22"/>
                <w:szCs w:val="22"/>
                <w:lang w:eastAsia="es-CO"/>
              </w:rPr>
              <w:lastRenderedPageBreak/>
              <w:t xml:space="preserve">Responde el director de Mejoramiento de Vivienda: </w:t>
            </w:r>
            <w:r w:rsidRPr="00BF372B">
              <w:rPr>
                <w:rFonts w:ascii="Arial" w:hAnsi="Arial" w:cs="Arial"/>
                <w:sz w:val="22"/>
                <w:szCs w:val="22"/>
                <w:lang w:eastAsia="es-CO"/>
              </w:rPr>
              <w:tab/>
            </w:r>
          </w:p>
          <w:p w14:paraId="3FF7B8AB" w14:textId="77777777" w:rsidR="00BF372B" w:rsidRPr="00BF372B" w:rsidRDefault="00BF372B" w:rsidP="00BF372B">
            <w:pPr>
              <w:tabs>
                <w:tab w:val="left" w:pos="5465"/>
              </w:tabs>
              <w:autoSpaceDE w:val="0"/>
              <w:autoSpaceDN w:val="0"/>
              <w:adjustRightInd w:val="0"/>
              <w:rPr>
                <w:rFonts w:ascii="Arial" w:hAnsi="Arial" w:cs="Arial"/>
                <w:sz w:val="22"/>
                <w:szCs w:val="22"/>
                <w:lang w:eastAsia="es-CO"/>
              </w:rPr>
            </w:pPr>
          </w:p>
          <w:p w14:paraId="1D745ACE" w14:textId="77777777" w:rsidR="00BF372B" w:rsidRPr="00BF372B" w:rsidRDefault="00BF372B" w:rsidP="00BF372B">
            <w:pPr>
              <w:tabs>
                <w:tab w:val="left" w:pos="5465"/>
              </w:tabs>
              <w:autoSpaceDE w:val="0"/>
              <w:autoSpaceDN w:val="0"/>
              <w:adjustRightInd w:val="0"/>
              <w:jc w:val="both"/>
              <w:rPr>
                <w:rFonts w:ascii="Arial" w:hAnsi="Arial" w:cs="Arial"/>
                <w:sz w:val="22"/>
                <w:szCs w:val="22"/>
                <w:lang w:eastAsia="es-CO"/>
              </w:rPr>
            </w:pPr>
            <w:r w:rsidRPr="00BF372B">
              <w:rPr>
                <w:rFonts w:ascii="Arial" w:hAnsi="Arial" w:cs="Arial"/>
                <w:sz w:val="22"/>
                <w:szCs w:val="22"/>
                <w:lang w:eastAsia="es-CO"/>
              </w:rPr>
              <w:t>Esta pregunta está muy ligada a la respuesta anterior, sin embargo, aclara la forma en la que se aplican los subsidios: 1. Subsidio de habitabilidad hasta 18 SMMLV, que busca mejorar las condiciones de las viviendas (cocinas, baños y cubierta), gestión que desarrolla directamente la Secretaría Distrital del Hábitat.</w:t>
            </w:r>
          </w:p>
          <w:p w14:paraId="13CC4CC8" w14:textId="77777777" w:rsidR="00BF372B" w:rsidRPr="00BF372B" w:rsidRDefault="00BF372B" w:rsidP="00BF372B">
            <w:pPr>
              <w:tabs>
                <w:tab w:val="left" w:pos="5465"/>
              </w:tabs>
              <w:autoSpaceDE w:val="0"/>
              <w:autoSpaceDN w:val="0"/>
              <w:adjustRightInd w:val="0"/>
              <w:jc w:val="both"/>
              <w:rPr>
                <w:rFonts w:ascii="Arial" w:hAnsi="Arial" w:cs="Arial"/>
                <w:sz w:val="22"/>
                <w:szCs w:val="22"/>
                <w:lang w:eastAsia="es-CO"/>
              </w:rPr>
            </w:pPr>
          </w:p>
          <w:p w14:paraId="1FAA541F" w14:textId="77777777" w:rsidR="00BF372B" w:rsidRPr="00BF372B" w:rsidRDefault="00BF372B" w:rsidP="00BF372B">
            <w:pPr>
              <w:tabs>
                <w:tab w:val="left" w:pos="5465"/>
              </w:tabs>
              <w:autoSpaceDE w:val="0"/>
              <w:autoSpaceDN w:val="0"/>
              <w:adjustRightInd w:val="0"/>
              <w:jc w:val="both"/>
              <w:rPr>
                <w:rFonts w:ascii="Arial" w:hAnsi="Arial" w:cs="Arial"/>
                <w:sz w:val="22"/>
                <w:szCs w:val="22"/>
                <w:lang w:eastAsia="es-CO"/>
              </w:rPr>
            </w:pPr>
            <w:r w:rsidRPr="00BF372B">
              <w:rPr>
                <w:rFonts w:ascii="Arial" w:hAnsi="Arial" w:cs="Arial"/>
                <w:sz w:val="22"/>
                <w:szCs w:val="22"/>
                <w:lang w:eastAsia="es-CO"/>
              </w:rPr>
              <w:t>Respecto de las terrazas si la vivienda cumple con los requisitos y el ciudadano está interesado en participar debe, 1° estar pendiente de las convocatorias que hará la CVP, actualmente esa gestión ya se inició en San Cristóbal y Usme si cumple con los requisitos la Caja adelanta 3 gestiones: 1. visita social, 2. van hasta los barrios a recoger los documentos, posteriormente se hace diseño de vivienda, se postula el hogar y se está comunicando a los hogares cuando se iniciaran las obras.</w:t>
            </w:r>
          </w:p>
          <w:p w14:paraId="6469FD54" w14:textId="77777777" w:rsidR="00BF372B" w:rsidRPr="00BF372B" w:rsidRDefault="00BF372B" w:rsidP="00BF372B">
            <w:pPr>
              <w:tabs>
                <w:tab w:val="left" w:pos="5465"/>
              </w:tabs>
              <w:autoSpaceDE w:val="0"/>
              <w:autoSpaceDN w:val="0"/>
              <w:adjustRightInd w:val="0"/>
              <w:jc w:val="both"/>
              <w:rPr>
                <w:rFonts w:ascii="Arial" w:hAnsi="Arial" w:cs="Arial"/>
                <w:sz w:val="22"/>
                <w:szCs w:val="22"/>
                <w:lang w:eastAsia="es-CO"/>
              </w:rPr>
            </w:pPr>
          </w:p>
          <w:p w14:paraId="51287813" w14:textId="77777777" w:rsidR="00BF372B" w:rsidRPr="00BF372B" w:rsidRDefault="00BF372B" w:rsidP="00BF372B">
            <w:pPr>
              <w:tabs>
                <w:tab w:val="left" w:pos="5465"/>
              </w:tabs>
              <w:autoSpaceDE w:val="0"/>
              <w:autoSpaceDN w:val="0"/>
              <w:adjustRightInd w:val="0"/>
              <w:jc w:val="both"/>
              <w:rPr>
                <w:rFonts w:ascii="Arial" w:hAnsi="Arial" w:cs="Arial"/>
                <w:sz w:val="22"/>
                <w:szCs w:val="22"/>
                <w:lang w:eastAsia="es-CO"/>
              </w:rPr>
            </w:pPr>
            <w:r w:rsidRPr="00BF372B">
              <w:rPr>
                <w:rFonts w:ascii="Arial" w:hAnsi="Arial" w:cs="Arial"/>
                <w:sz w:val="22"/>
                <w:szCs w:val="22"/>
                <w:lang w:eastAsia="es-CO"/>
              </w:rPr>
              <w:t xml:space="preserve">Recalca que las actividades realizadas por la Caja permiten que los ciudadanos no tengan que acercarse a la Caja. </w:t>
            </w:r>
          </w:p>
          <w:p w14:paraId="189354B6" w14:textId="77777777" w:rsidR="00BF372B" w:rsidRPr="00BF372B" w:rsidRDefault="00BF372B" w:rsidP="00BF372B">
            <w:pPr>
              <w:autoSpaceDE w:val="0"/>
              <w:autoSpaceDN w:val="0"/>
              <w:adjustRightInd w:val="0"/>
              <w:rPr>
                <w:rFonts w:ascii="Arial" w:hAnsi="Arial" w:cs="Arial"/>
                <w:sz w:val="22"/>
                <w:szCs w:val="22"/>
                <w:lang w:eastAsia="es-CO"/>
              </w:rPr>
            </w:pPr>
          </w:p>
          <w:p w14:paraId="67257B7E" w14:textId="77777777" w:rsidR="00BF372B" w:rsidRPr="00BF372B" w:rsidRDefault="00BF372B" w:rsidP="00BF372B">
            <w:pPr>
              <w:autoSpaceDE w:val="0"/>
              <w:autoSpaceDN w:val="0"/>
              <w:adjustRightInd w:val="0"/>
              <w:jc w:val="both"/>
              <w:rPr>
                <w:rFonts w:ascii="Arial" w:hAnsi="Arial" w:cs="Arial"/>
                <w:sz w:val="22"/>
                <w:szCs w:val="22"/>
                <w:lang w:eastAsia="es-CO"/>
              </w:rPr>
            </w:pPr>
            <w:r w:rsidRPr="00BF372B">
              <w:rPr>
                <w:rFonts w:ascii="Arial" w:hAnsi="Arial" w:cs="Arial"/>
                <w:sz w:val="22"/>
                <w:szCs w:val="22"/>
                <w:lang w:eastAsia="es-CO"/>
              </w:rPr>
              <w:t>Pregunta N°3: ¿Qué debo hacer para que mi casa sea reconocida en la Curaduría Pública Social?</w:t>
            </w:r>
          </w:p>
          <w:p w14:paraId="23FF8584" w14:textId="1F750C54" w:rsidR="00BF372B" w:rsidRPr="00BF372B" w:rsidRDefault="00BF372B" w:rsidP="00BF372B">
            <w:pPr>
              <w:jc w:val="center"/>
              <w:rPr>
                <w:rFonts w:ascii="Arial" w:hAnsi="Arial" w:cs="Arial"/>
                <w:sz w:val="22"/>
                <w:szCs w:val="22"/>
                <w:lang w:eastAsia="en-US"/>
              </w:rPr>
            </w:pPr>
            <w:r w:rsidRPr="00BF372B">
              <w:rPr>
                <w:rFonts w:ascii="Arial" w:hAnsi="Arial" w:cs="Arial"/>
                <w:noProof/>
                <w:sz w:val="22"/>
                <w:szCs w:val="22"/>
                <w:lang w:val="es-CO" w:eastAsia="es-CO"/>
              </w:rPr>
              <w:drawing>
                <wp:inline distT="0" distB="0" distL="0" distR="0" wp14:anchorId="1A12B405" wp14:editId="4CF523CC">
                  <wp:extent cx="3600450" cy="2029883"/>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1" cstate="print">
                            <a:extLst>
                              <a:ext uri="{28A0092B-C50C-407E-A947-70E740481C1C}">
                                <a14:useLocalDpi xmlns:a14="http://schemas.microsoft.com/office/drawing/2010/main" val="0"/>
                              </a:ext>
                            </a:extLst>
                          </a:blip>
                          <a:srcRect l="3014" t="8925" r="19429" b="13414"/>
                          <a:stretch>
                            <a:fillRect/>
                          </a:stretch>
                        </pic:blipFill>
                        <pic:spPr bwMode="auto">
                          <a:xfrm>
                            <a:off x="0" y="0"/>
                            <a:ext cx="3609171" cy="2034800"/>
                          </a:xfrm>
                          <a:prstGeom prst="rect">
                            <a:avLst/>
                          </a:prstGeom>
                          <a:noFill/>
                          <a:ln>
                            <a:noFill/>
                          </a:ln>
                        </pic:spPr>
                      </pic:pic>
                    </a:graphicData>
                  </a:graphic>
                </wp:inline>
              </w:drawing>
            </w:r>
          </w:p>
          <w:p w14:paraId="1CB1CC48" w14:textId="77777777" w:rsidR="00BF372B" w:rsidRPr="00BF372B" w:rsidRDefault="00BF372B" w:rsidP="00BF372B">
            <w:pPr>
              <w:jc w:val="both"/>
              <w:rPr>
                <w:rFonts w:ascii="Arial" w:hAnsi="Arial" w:cs="Arial"/>
                <w:sz w:val="22"/>
                <w:szCs w:val="22"/>
              </w:rPr>
            </w:pPr>
          </w:p>
          <w:p w14:paraId="70E07175"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Es muy importante que las personas se contacten con sus líderes comunales quienes son los que, sin embargo, las viviendas inicialmente deber ser reconocidas en la Secretaria de Planeación Distrital, debe además la vivienda tener un avaluó catastral inferior a 150 SMMLV, si la casa está construida en un primer o hasta segundo piso la Curaduría Publica de Bogotá que se encuentra en la CVP, adelantara un procedimiento técnico, realiza visita a la vivienda y se determina que se debe hacer y realizan los trámites pertinentes, mismos que son GRATUITOS.</w:t>
            </w:r>
          </w:p>
          <w:p w14:paraId="6D6D896A" w14:textId="77777777" w:rsidR="00BF372B" w:rsidRPr="00BF372B" w:rsidRDefault="00BF372B" w:rsidP="00BF372B">
            <w:pPr>
              <w:jc w:val="both"/>
              <w:rPr>
                <w:rFonts w:ascii="Arial" w:hAnsi="Arial" w:cs="Arial"/>
                <w:sz w:val="22"/>
                <w:szCs w:val="22"/>
              </w:rPr>
            </w:pPr>
          </w:p>
          <w:p w14:paraId="1E3DA7B6"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 xml:space="preserve">Para este trámite la ciudadanía puede, venir a la Caja, consultar como se realiza el trámite en la página de internet sin embargo la Caja realiza las correspondientes visitas a los predios que soliciten este tramites. </w:t>
            </w:r>
          </w:p>
          <w:p w14:paraId="3E57C2DD" w14:textId="15CCA8BA" w:rsidR="00BF372B" w:rsidRDefault="00BF372B" w:rsidP="00BF372B">
            <w:pPr>
              <w:jc w:val="both"/>
              <w:rPr>
                <w:rFonts w:ascii="Arial" w:hAnsi="Arial" w:cs="Arial"/>
                <w:sz w:val="22"/>
                <w:szCs w:val="22"/>
              </w:rPr>
            </w:pPr>
          </w:p>
          <w:p w14:paraId="6771A349" w14:textId="77777777" w:rsidR="00D64464" w:rsidRPr="00BF372B" w:rsidRDefault="00D64464" w:rsidP="00BF372B">
            <w:pPr>
              <w:jc w:val="both"/>
              <w:rPr>
                <w:rFonts w:ascii="Arial" w:hAnsi="Arial" w:cs="Arial"/>
                <w:sz w:val="22"/>
                <w:szCs w:val="22"/>
              </w:rPr>
            </w:pPr>
          </w:p>
          <w:p w14:paraId="47DB78A5" w14:textId="77777777" w:rsidR="00BF372B" w:rsidRPr="00BF372B" w:rsidRDefault="00BF372B" w:rsidP="00BF372B">
            <w:pPr>
              <w:pStyle w:val="Prrafodelista"/>
              <w:numPr>
                <w:ilvl w:val="0"/>
                <w:numId w:val="12"/>
              </w:numPr>
              <w:autoSpaceDE w:val="0"/>
              <w:autoSpaceDN w:val="0"/>
              <w:adjustRightInd w:val="0"/>
              <w:rPr>
                <w:rFonts w:ascii="Arial" w:hAnsi="Arial" w:cs="Arial"/>
                <w:color w:val="000000"/>
                <w:sz w:val="22"/>
                <w:szCs w:val="22"/>
                <w:lang w:val="es-CO" w:eastAsia="es-CO"/>
              </w:rPr>
            </w:pPr>
            <w:r w:rsidRPr="00BF372B">
              <w:rPr>
                <w:rFonts w:ascii="Arial" w:hAnsi="Arial" w:cs="Arial"/>
                <w:b/>
                <w:bCs/>
                <w:color w:val="000000"/>
                <w:sz w:val="22"/>
                <w:szCs w:val="22"/>
                <w:lang w:eastAsia="es-CO"/>
              </w:rPr>
              <w:lastRenderedPageBreak/>
              <w:t>DIRECCIÓN DE MEJORAMIENTO DE BARRIOS</w:t>
            </w:r>
            <w:r w:rsidRPr="00BF372B">
              <w:rPr>
                <w:rFonts w:ascii="Arial" w:hAnsi="Arial" w:cs="Arial"/>
                <w:color w:val="000000"/>
                <w:sz w:val="22"/>
                <w:szCs w:val="22"/>
                <w:lang w:eastAsia="es-CO"/>
              </w:rPr>
              <w:t xml:space="preserve"> </w:t>
            </w:r>
          </w:p>
          <w:p w14:paraId="49B01C0C" w14:textId="77777777" w:rsidR="00BF372B" w:rsidRPr="00BF372B" w:rsidRDefault="00BF372B" w:rsidP="00BF372B">
            <w:pPr>
              <w:autoSpaceDE w:val="0"/>
              <w:autoSpaceDN w:val="0"/>
              <w:adjustRightInd w:val="0"/>
              <w:rPr>
                <w:rFonts w:ascii="Arial" w:hAnsi="Arial" w:cs="Arial"/>
                <w:color w:val="000000"/>
                <w:sz w:val="22"/>
                <w:szCs w:val="22"/>
                <w:lang w:eastAsia="es-CO"/>
              </w:rPr>
            </w:pPr>
          </w:p>
          <w:p w14:paraId="0430C47E" w14:textId="77777777" w:rsidR="00BF372B" w:rsidRPr="00BF372B" w:rsidRDefault="00BF372B" w:rsidP="00BF372B">
            <w:pPr>
              <w:jc w:val="both"/>
              <w:rPr>
                <w:rFonts w:ascii="Arial" w:hAnsi="Arial" w:cs="Arial"/>
                <w:sz w:val="22"/>
                <w:szCs w:val="22"/>
                <w:lang w:eastAsia="en-US"/>
              </w:rPr>
            </w:pPr>
            <w:r w:rsidRPr="00BF372B">
              <w:rPr>
                <w:rFonts w:ascii="Arial" w:hAnsi="Arial" w:cs="Arial"/>
                <w:sz w:val="22"/>
                <w:szCs w:val="22"/>
              </w:rPr>
              <w:t>La presentación de la ejecución y el cumplimiento de metas por parte de la Dirección de Mejoramiento de Barrios, es presentada por el Director General, exponiendo puntualmente la siguiente información:</w:t>
            </w:r>
          </w:p>
          <w:p w14:paraId="5DEEB7DD" w14:textId="6BE93A61" w:rsidR="00BF372B" w:rsidRPr="00BF372B" w:rsidRDefault="00BF372B" w:rsidP="00BF372B">
            <w:pPr>
              <w:jc w:val="center"/>
              <w:rPr>
                <w:rFonts w:ascii="Arial" w:hAnsi="Arial" w:cs="Arial"/>
                <w:sz w:val="22"/>
                <w:szCs w:val="22"/>
                <w:lang w:val="es-CO"/>
              </w:rPr>
            </w:pPr>
            <w:r w:rsidRPr="00BF372B">
              <w:rPr>
                <w:rFonts w:ascii="Arial" w:hAnsi="Arial" w:cs="Arial"/>
                <w:noProof/>
                <w:sz w:val="22"/>
                <w:szCs w:val="22"/>
                <w:lang w:val="es-CO" w:eastAsia="es-CO"/>
              </w:rPr>
              <w:drawing>
                <wp:inline distT="0" distB="0" distL="0" distR="0" wp14:anchorId="5A90E12E" wp14:editId="6B199818">
                  <wp:extent cx="3771900" cy="202394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2">
                            <a:extLst>
                              <a:ext uri="{28A0092B-C50C-407E-A947-70E740481C1C}">
                                <a14:useLocalDpi xmlns:a14="http://schemas.microsoft.com/office/drawing/2010/main" val="0"/>
                              </a:ext>
                            </a:extLst>
                          </a:blip>
                          <a:srcRect l="39034" t="33244" r="23193" b="30827"/>
                          <a:stretch>
                            <a:fillRect/>
                          </a:stretch>
                        </pic:blipFill>
                        <pic:spPr bwMode="auto">
                          <a:xfrm>
                            <a:off x="0" y="0"/>
                            <a:ext cx="3774959" cy="2025587"/>
                          </a:xfrm>
                          <a:prstGeom prst="rect">
                            <a:avLst/>
                          </a:prstGeom>
                          <a:noFill/>
                          <a:ln>
                            <a:noFill/>
                          </a:ln>
                        </pic:spPr>
                      </pic:pic>
                    </a:graphicData>
                  </a:graphic>
                </wp:inline>
              </w:drawing>
            </w:r>
          </w:p>
          <w:p w14:paraId="2A108BED" w14:textId="77777777" w:rsidR="00BF372B" w:rsidRPr="00BF372B" w:rsidRDefault="00BF372B" w:rsidP="00BF372B">
            <w:pPr>
              <w:jc w:val="both"/>
              <w:rPr>
                <w:rFonts w:ascii="Arial" w:hAnsi="Arial" w:cs="Arial"/>
                <w:spacing w:val="-5"/>
                <w:sz w:val="22"/>
                <w:szCs w:val="22"/>
              </w:rPr>
            </w:pPr>
          </w:p>
          <w:p w14:paraId="57D4D97D" w14:textId="77777777" w:rsidR="00BF372B" w:rsidRPr="00BF372B" w:rsidRDefault="00BF372B" w:rsidP="00BF372B">
            <w:pPr>
              <w:pStyle w:val="NormalWeb"/>
              <w:shd w:val="clear" w:color="auto" w:fill="FFFFFF"/>
              <w:spacing w:before="0" w:beforeAutospacing="0" w:after="0" w:afterAutospacing="0"/>
              <w:jc w:val="both"/>
              <w:rPr>
                <w:rFonts w:ascii="Arial" w:eastAsia="Calibri" w:hAnsi="Arial" w:cs="Arial"/>
                <w:sz w:val="22"/>
                <w:szCs w:val="22"/>
                <w:lang w:val="es-ES" w:eastAsia="en-US"/>
              </w:rPr>
            </w:pPr>
            <w:r w:rsidRPr="00BF372B">
              <w:rPr>
                <w:rFonts w:ascii="Arial" w:eastAsia="Calibri" w:hAnsi="Arial" w:cs="Arial"/>
                <w:sz w:val="22"/>
                <w:szCs w:val="22"/>
                <w:lang w:val="es-ES" w:eastAsia="en-US"/>
              </w:rPr>
              <w:t>Entre las metas alcanzadas se destaca la entrega de </w:t>
            </w:r>
            <w:r w:rsidRPr="00BF372B">
              <w:rPr>
                <w:rFonts w:ascii="Arial" w:eastAsia="Calibri" w:hAnsi="Arial" w:cs="Arial"/>
                <w:bCs/>
                <w:sz w:val="22"/>
                <w:szCs w:val="22"/>
                <w:lang w:val="es-ES" w:eastAsia="en-US"/>
              </w:rPr>
              <w:t>17.000 metros de nuevo espacio público</w:t>
            </w:r>
            <w:r w:rsidRPr="00BF372B">
              <w:rPr>
                <w:rFonts w:ascii="Arial" w:eastAsia="Calibri" w:hAnsi="Arial" w:cs="Arial"/>
                <w:sz w:val="22"/>
                <w:szCs w:val="22"/>
                <w:lang w:val="es-ES" w:eastAsia="en-US"/>
              </w:rPr>
              <w:t> en el sector 'La Mariposa' y el 'Mirador Illimaní', ambas en la localidad de Usaquén, beneficiando a los barrios Paraíso y Mirador.</w:t>
            </w:r>
          </w:p>
          <w:p w14:paraId="1BA87AD0" w14:textId="77777777" w:rsidR="00BF372B" w:rsidRPr="00BF372B" w:rsidRDefault="00BF372B" w:rsidP="00BF372B">
            <w:pPr>
              <w:pStyle w:val="NormalWeb"/>
              <w:shd w:val="clear" w:color="auto" w:fill="FFFFFF"/>
              <w:spacing w:before="0" w:beforeAutospacing="0" w:after="0" w:afterAutospacing="0"/>
              <w:jc w:val="both"/>
              <w:rPr>
                <w:rFonts w:ascii="Arial" w:eastAsia="Calibri" w:hAnsi="Arial" w:cs="Arial"/>
                <w:sz w:val="22"/>
                <w:szCs w:val="22"/>
                <w:lang w:val="es-ES" w:eastAsia="en-US"/>
              </w:rPr>
            </w:pPr>
          </w:p>
          <w:p w14:paraId="297C2E58" w14:textId="77777777" w:rsidR="00BF372B" w:rsidRPr="00BF372B" w:rsidRDefault="00BF372B" w:rsidP="00BF372B">
            <w:pPr>
              <w:pStyle w:val="NormalWeb"/>
              <w:shd w:val="clear" w:color="auto" w:fill="FFFFFF"/>
              <w:spacing w:before="0" w:beforeAutospacing="0" w:after="0" w:afterAutospacing="0"/>
              <w:jc w:val="both"/>
              <w:rPr>
                <w:rFonts w:ascii="Arial" w:eastAsia="Calibri" w:hAnsi="Arial" w:cs="Arial"/>
                <w:sz w:val="22"/>
                <w:szCs w:val="22"/>
                <w:lang w:val="es-ES" w:eastAsia="en-US"/>
              </w:rPr>
            </w:pPr>
            <w:r w:rsidRPr="00BF372B">
              <w:rPr>
                <w:rFonts w:ascii="Arial" w:eastAsia="Calibri" w:hAnsi="Arial" w:cs="Arial"/>
                <w:sz w:val="22"/>
                <w:szCs w:val="22"/>
                <w:lang w:val="es-ES" w:eastAsia="en-US"/>
              </w:rPr>
              <w:t>Las obras ejecutadas y entregadas aportaron a la reactivación económica de la ciudad, con la creación de </w:t>
            </w:r>
            <w:r w:rsidRPr="00BF372B">
              <w:rPr>
                <w:rFonts w:ascii="Arial" w:eastAsia="Calibri" w:hAnsi="Arial" w:cs="Arial"/>
                <w:bCs/>
                <w:sz w:val="22"/>
                <w:szCs w:val="22"/>
                <w:lang w:val="es-ES" w:eastAsia="en-US"/>
              </w:rPr>
              <w:t>150 empleos</w:t>
            </w:r>
            <w:r w:rsidRPr="00BF372B">
              <w:rPr>
                <w:rFonts w:ascii="Arial" w:eastAsia="Calibri" w:hAnsi="Arial" w:cs="Arial"/>
                <w:sz w:val="22"/>
                <w:szCs w:val="22"/>
                <w:lang w:val="es-ES" w:eastAsia="en-US"/>
              </w:rPr>
              <w:t>. La meta planteada en el Plan de Desarrollo Distrital para el 2020 consistía en la entrega</w:t>
            </w:r>
            <w:r w:rsidRPr="00BF372B">
              <w:rPr>
                <w:rFonts w:ascii="Arial" w:eastAsia="Calibri" w:hAnsi="Arial" w:cs="Arial"/>
                <w:bCs/>
                <w:sz w:val="22"/>
                <w:szCs w:val="22"/>
                <w:lang w:val="es-ES" w:eastAsia="en-US"/>
              </w:rPr>
              <w:t> 305 metros cuadrados de espacio público</w:t>
            </w:r>
            <w:r w:rsidRPr="00BF372B">
              <w:rPr>
                <w:rFonts w:ascii="Arial" w:eastAsia="Calibri" w:hAnsi="Arial" w:cs="Arial"/>
                <w:sz w:val="22"/>
                <w:szCs w:val="22"/>
                <w:lang w:val="es-ES" w:eastAsia="en-US"/>
              </w:rPr>
              <w:t> y la entidad la sobrepasó de gran manera.</w:t>
            </w:r>
          </w:p>
          <w:p w14:paraId="1C0AA2F7" w14:textId="77777777" w:rsidR="00BF372B" w:rsidRPr="00BF372B" w:rsidRDefault="00BF372B" w:rsidP="00BF372B">
            <w:pPr>
              <w:jc w:val="both"/>
              <w:rPr>
                <w:rFonts w:ascii="Arial" w:eastAsia="Calibri" w:hAnsi="Arial" w:cs="Arial"/>
                <w:sz w:val="22"/>
                <w:szCs w:val="22"/>
                <w:lang w:eastAsia="en-US"/>
              </w:rPr>
            </w:pPr>
          </w:p>
          <w:p w14:paraId="5F1A8BA9" w14:textId="77777777" w:rsidR="00BF372B" w:rsidRPr="00BF372B" w:rsidRDefault="00BF372B" w:rsidP="00BF372B">
            <w:pPr>
              <w:jc w:val="both"/>
              <w:rPr>
                <w:rFonts w:ascii="Arial" w:hAnsi="Arial" w:cs="Arial"/>
                <w:spacing w:val="-5"/>
                <w:sz w:val="22"/>
                <w:szCs w:val="22"/>
              </w:rPr>
            </w:pPr>
            <w:r w:rsidRPr="00BF372B">
              <w:rPr>
                <w:rFonts w:ascii="Arial" w:hAnsi="Arial" w:cs="Arial"/>
                <w:spacing w:val="-5"/>
                <w:sz w:val="22"/>
                <w:szCs w:val="22"/>
              </w:rPr>
              <w:t>Con corte a 31 de diciembre se cumplió con el 100% de la meta establecida para la vigencia 2020, de hacer la entrega de 1 zona de cesión obligatoria, así: el día 17 de noviembre se realizó la transferencia de dominio de las zonas de espacio público MIRADOR DE ILIMANI, mediante Resolución N°4889 del 17 de noviembre de 2020.</w:t>
            </w:r>
          </w:p>
          <w:p w14:paraId="186CB980" w14:textId="77777777" w:rsidR="00BF372B" w:rsidRPr="00BF372B" w:rsidRDefault="00BF372B" w:rsidP="00BF372B">
            <w:pPr>
              <w:jc w:val="both"/>
              <w:rPr>
                <w:rFonts w:ascii="Arial" w:eastAsia="Calibri" w:hAnsi="Arial" w:cs="Arial"/>
                <w:sz w:val="22"/>
                <w:szCs w:val="22"/>
                <w:lang w:val="es-CO"/>
              </w:rPr>
            </w:pPr>
          </w:p>
          <w:p w14:paraId="1E151495"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La Caja de Vivienda Popular para dar cumplimento a los objetivos de la meta implementó las acciones pertinentes, en el marco de la supervisión al Contrato de consultoría 735 de 2019, para el recibo a satisfacción con aprobación de la Interventoría del diagnóstico técnico especializado y los estudios y diseños requeridos para la finalización de las obras objeto del Contrato 459 de 2014 suscrito entre la Caja de la Vivienda Popular y CONSORCIO SAN JUAN, específicamente para el CIV 4003724 ubicado en el Barrio San Martin de Loba en la Localidad de San Cristóbal.</w:t>
            </w:r>
          </w:p>
          <w:p w14:paraId="29C34AA2" w14:textId="77777777" w:rsidR="00BF372B" w:rsidRPr="00BF372B" w:rsidRDefault="00BF372B" w:rsidP="00BF372B">
            <w:pPr>
              <w:jc w:val="both"/>
              <w:rPr>
                <w:rFonts w:ascii="Arial" w:eastAsiaTheme="minorHAnsi" w:hAnsi="Arial" w:cs="Arial"/>
                <w:sz w:val="22"/>
                <w:szCs w:val="22"/>
              </w:rPr>
            </w:pPr>
          </w:p>
          <w:p w14:paraId="4412ECA9" w14:textId="77777777" w:rsidR="00BF372B" w:rsidRPr="00BF372B" w:rsidRDefault="00BF372B" w:rsidP="00BF372B">
            <w:pPr>
              <w:jc w:val="both"/>
              <w:rPr>
                <w:rFonts w:ascii="Arial" w:eastAsia="Calibri" w:hAnsi="Arial" w:cs="Arial"/>
                <w:sz w:val="22"/>
                <w:szCs w:val="22"/>
              </w:rPr>
            </w:pPr>
            <w:r w:rsidRPr="00BF372B">
              <w:rPr>
                <w:rFonts w:ascii="Arial" w:hAnsi="Arial" w:cs="Arial"/>
                <w:sz w:val="22"/>
                <w:szCs w:val="22"/>
              </w:rPr>
              <w:t xml:space="preserve">Así mismo, desarrolló un trabajo de concertación y socialización para restablecer la confianza en la comunidad del Barrio San Martin de Loba, y programar las obras necesarias para la finalización de las intervenciones en el CIV 4003724 en beneficio de la accesibilidad de población objetivo a sus viviendas y la interconexión con las vías de acceso a escala barrial. </w:t>
            </w:r>
          </w:p>
          <w:p w14:paraId="250DF7FF" w14:textId="77777777" w:rsidR="00BF372B" w:rsidRPr="00BF372B" w:rsidRDefault="00BF372B" w:rsidP="00BF372B">
            <w:pPr>
              <w:jc w:val="both"/>
              <w:rPr>
                <w:rFonts w:ascii="Arial" w:hAnsi="Arial" w:cs="Arial"/>
                <w:sz w:val="22"/>
                <w:szCs w:val="22"/>
              </w:rPr>
            </w:pPr>
            <w:bookmarkStart w:id="0" w:name="_heading=h.gjdgxs"/>
            <w:bookmarkEnd w:id="0"/>
            <w:r w:rsidRPr="00BF372B">
              <w:rPr>
                <w:rFonts w:ascii="Arial" w:hAnsi="Arial" w:cs="Arial"/>
                <w:sz w:val="22"/>
                <w:szCs w:val="22"/>
              </w:rPr>
              <w:lastRenderedPageBreak/>
              <w:t>La entidad ejecutó $111.651.483 correspondientes al 100% de los recursos disponibles, con el giro del 94.45% de los recursos asignadas a la meta. El valor restante se estableció como reservas para la vigencia 2021, que corresponden al pago de la liquidación del contrato</w:t>
            </w:r>
          </w:p>
          <w:p w14:paraId="23EFBAFE" w14:textId="77777777" w:rsidR="00BF372B" w:rsidRPr="00BF372B" w:rsidRDefault="00BF372B" w:rsidP="00BF372B">
            <w:pPr>
              <w:spacing w:before="240" w:after="240"/>
              <w:jc w:val="both"/>
              <w:rPr>
                <w:rFonts w:ascii="Arial" w:hAnsi="Arial" w:cs="Arial"/>
                <w:sz w:val="22"/>
                <w:szCs w:val="22"/>
              </w:rPr>
            </w:pPr>
            <w:r w:rsidRPr="00BF372B">
              <w:rPr>
                <w:rFonts w:ascii="Arial" w:hAnsi="Arial" w:cs="Arial"/>
                <w:sz w:val="22"/>
                <w:szCs w:val="22"/>
              </w:rPr>
              <w:t>Para dar cumplimiento a la meta 16 - Contribuir 100% al Mejoramiento de Barrios en los Territorios Priorizados por la SDHT a través de Procesos Obras de Infraestructura en Espacios Públicos a escala barrial para la accesibilidad de los ciudadanos a un Hábitat, establecida la Caja de la Vivienda Popular a través de la Dirección de Mejoramiento de Barrios, realiza la supervisión, seguimiento y control a la ejecución de 18 intervenciones que fueron iniciadas en el año 2018.</w:t>
            </w:r>
          </w:p>
          <w:p w14:paraId="3EE57572" w14:textId="7EF0B7BB" w:rsidR="00BF372B" w:rsidRPr="00BF372B" w:rsidRDefault="00BF372B" w:rsidP="00BF372B">
            <w:pPr>
              <w:spacing w:before="240" w:after="240"/>
              <w:jc w:val="center"/>
              <w:rPr>
                <w:rFonts w:ascii="Arial" w:hAnsi="Arial" w:cs="Arial"/>
                <w:sz w:val="22"/>
                <w:szCs w:val="22"/>
              </w:rPr>
            </w:pPr>
            <w:r w:rsidRPr="00BF372B">
              <w:rPr>
                <w:rFonts w:ascii="Arial" w:hAnsi="Arial" w:cs="Arial"/>
                <w:noProof/>
                <w:sz w:val="22"/>
                <w:szCs w:val="22"/>
                <w:lang w:val="es-CO" w:eastAsia="es-CO"/>
              </w:rPr>
              <w:drawing>
                <wp:inline distT="0" distB="0" distL="0" distR="0" wp14:anchorId="031B98DA" wp14:editId="75FBA415">
                  <wp:extent cx="3829050" cy="2071202"/>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3">
                            <a:extLst>
                              <a:ext uri="{28A0092B-C50C-407E-A947-70E740481C1C}">
                                <a14:useLocalDpi xmlns:a14="http://schemas.microsoft.com/office/drawing/2010/main" val="0"/>
                              </a:ext>
                            </a:extLst>
                          </a:blip>
                          <a:srcRect l="38570" t="33884" r="23271" b="29428"/>
                          <a:stretch>
                            <a:fillRect/>
                          </a:stretch>
                        </pic:blipFill>
                        <pic:spPr bwMode="auto">
                          <a:xfrm>
                            <a:off x="0" y="0"/>
                            <a:ext cx="3841430" cy="2077899"/>
                          </a:xfrm>
                          <a:prstGeom prst="rect">
                            <a:avLst/>
                          </a:prstGeom>
                          <a:noFill/>
                          <a:ln>
                            <a:noFill/>
                          </a:ln>
                        </pic:spPr>
                      </pic:pic>
                    </a:graphicData>
                  </a:graphic>
                </wp:inline>
              </w:drawing>
            </w:r>
          </w:p>
          <w:p w14:paraId="03D761B9"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De esta manera, se logró el recibo final de 8 intervenciones de la localidad de San Cristóbal (Contrato No. 584 de 2016) y la entrega a la comunidad mediante la firma del “Acuerdo de sostenibilidad” de 9 intervenciones del sector denominado Mariposa, en los barrios Cerro Norte y Santa Cecilia de la localidad de Usaquén (Contrato No. 691 de 2018) beneficiando a 432 habitantes</w:t>
            </w:r>
          </w:p>
          <w:p w14:paraId="78CC985F" w14:textId="77777777" w:rsidR="00BF372B" w:rsidRPr="00BF372B" w:rsidRDefault="00BF372B" w:rsidP="00BF372B">
            <w:pPr>
              <w:jc w:val="both"/>
              <w:rPr>
                <w:rFonts w:ascii="Arial" w:hAnsi="Arial" w:cs="Arial"/>
                <w:sz w:val="22"/>
                <w:szCs w:val="22"/>
              </w:rPr>
            </w:pPr>
          </w:p>
          <w:p w14:paraId="5BFE6E1E"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La entidad ejecutó $1.145.675.036 correspondientes al 100% del presupuesto disponible para la vigencia, con el giro del 90% de los recursos asignados a la meta. El valor restante, que corresponde al pago de liquidación de los contratos, se constituyó en reservas para la vigencia 2021</w:t>
            </w:r>
          </w:p>
          <w:p w14:paraId="4AD36D9C" w14:textId="77777777" w:rsidR="00BF372B" w:rsidRPr="00BF372B" w:rsidRDefault="00BF372B" w:rsidP="00BF372B">
            <w:pPr>
              <w:spacing w:before="240" w:after="240"/>
              <w:jc w:val="both"/>
              <w:rPr>
                <w:rFonts w:ascii="Arial" w:hAnsi="Arial" w:cs="Arial"/>
                <w:sz w:val="22"/>
                <w:szCs w:val="22"/>
                <w:lang w:val="es-CO"/>
              </w:rPr>
            </w:pPr>
            <w:r w:rsidRPr="00BF372B">
              <w:rPr>
                <w:rFonts w:ascii="Arial" w:hAnsi="Arial" w:cs="Arial"/>
                <w:sz w:val="22"/>
                <w:szCs w:val="22"/>
              </w:rPr>
              <w:t>Para dar cumplimiento a la meta establecida, la Dirección de Mejoramiento de Barrios realizó la supervisión, seguimiento y control a la ejecución de los Contratos de obra No. 623 de 2019 y de Interventoría 625 de 2019 para el proyecto denominado “Mirador de Illimaní”.</w:t>
            </w:r>
          </w:p>
          <w:p w14:paraId="2C20C50D"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 xml:space="preserve">En lo relacionado con el presupuesto se comprometieron $2.611.213.860, el 100% de los recursos programados, esto corresponde a las adjudicaciones de los Contratos de obra e interventoría. Así mismo, se giró el 98,78% de las reservas presupuestales asignadas a la meta. </w:t>
            </w:r>
          </w:p>
          <w:p w14:paraId="0034533A" w14:textId="77777777" w:rsidR="00BF372B" w:rsidRPr="00BF372B" w:rsidRDefault="00BF372B" w:rsidP="00BF372B">
            <w:pPr>
              <w:jc w:val="both"/>
              <w:rPr>
                <w:rFonts w:ascii="Arial" w:hAnsi="Arial" w:cs="Arial"/>
                <w:b/>
                <w:sz w:val="22"/>
                <w:szCs w:val="22"/>
              </w:rPr>
            </w:pPr>
            <w:r w:rsidRPr="00BF372B">
              <w:rPr>
                <w:rFonts w:ascii="Arial" w:hAnsi="Arial" w:cs="Arial"/>
                <w:b/>
                <w:sz w:val="22"/>
                <w:szCs w:val="22"/>
              </w:rPr>
              <w:t xml:space="preserve">Atención de preguntas de la ciudadanía </w:t>
            </w:r>
          </w:p>
          <w:p w14:paraId="726980D4" w14:textId="77777777" w:rsidR="00BF372B" w:rsidRPr="00BF372B" w:rsidRDefault="00BF372B" w:rsidP="00BF372B">
            <w:pPr>
              <w:autoSpaceDE w:val="0"/>
              <w:autoSpaceDN w:val="0"/>
              <w:adjustRightInd w:val="0"/>
              <w:rPr>
                <w:rFonts w:ascii="Arial" w:hAnsi="Arial" w:cs="Arial"/>
                <w:sz w:val="22"/>
                <w:szCs w:val="22"/>
              </w:rPr>
            </w:pPr>
          </w:p>
          <w:p w14:paraId="54803E06" w14:textId="77777777" w:rsidR="00BF372B" w:rsidRPr="00BF372B" w:rsidRDefault="00BF372B" w:rsidP="00BF372B">
            <w:pPr>
              <w:autoSpaceDE w:val="0"/>
              <w:autoSpaceDN w:val="0"/>
              <w:adjustRightInd w:val="0"/>
              <w:rPr>
                <w:rFonts w:ascii="Arial" w:hAnsi="Arial" w:cs="Arial"/>
                <w:sz w:val="22"/>
                <w:szCs w:val="22"/>
                <w:lang w:val="es-CO" w:eastAsia="es-CO"/>
              </w:rPr>
            </w:pPr>
            <w:r w:rsidRPr="00BF372B">
              <w:rPr>
                <w:rFonts w:ascii="Arial" w:hAnsi="Arial" w:cs="Arial"/>
                <w:sz w:val="22"/>
                <w:szCs w:val="22"/>
              </w:rPr>
              <w:lastRenderedPageBreak/>
              <w:t xml:space="preserve">Pregunta N° 1: </w:t>
            </w:r>
            <w:r w:rsidRPr="00BF372B">
              <w:rPr>
                <w:rFonts w:ascii="Arial" w:hAnsi="Arial" w:cs="Arial"/>
                <w:sz w:val="22"/>
                <w:szCs w:val="22"/>
                <w:lang w:eastAsia="es-CO"/>
              </w:rPr>
              <w:t>¿Cuántos y cómo se adelantaron los espacios de participación ciudadana en el 2020 para el desarrollo de las obras de mejoramientos de barrios?</w:t>
            </w:r>
          </w:p>
          <w:p w14:paraId="56D861E4" w14:textId="77777777" w:rsidR="00BF372B" w:rsidRPr="00BF372B" w:rsidRDefault="00BF372B" w:rsidP="00BF372B">
            <w:pPr>
              <w:autoSpaceDE w:val="0"/>
              <w:autoSpaceDN w:val="0"/>
              <w:adjustRightInd w:val="0"/>
              <w:rPr>
                <w:rFonts w:ascii="Arial" w:hAnsi="Arial" w:cs="Arial"/>
                <w:sz w:val="22"/>
                <w:szCs w:val="22"/>
                <w:lang w:eastAsia="es-CO"/>
              </w:rPr>
            </w:pPr>
          </w:p>
          <w:p w14:paraId="46304F61" w14:textId="4D654511" w:rsidR="00BF372B" w:rsidRPr="00BF372B" w:rsidRDefault="00BF372B" w:rsidP="00BF372B">
            <w:pPr>
              <w:jc w:val="center"/>
              <w:rPr>
                <w:rFonts w:ascii="Arial" w:hAnsi="Arial" w:cs="Arial"/>
                <w:sz w:val="22"/>
                <w:szCs w:val="22"/>
                <w:lang w:eastAsia="en-US"/>
              </w:rPr>
            </w:pPr>
            <w:r w:rsidRPr="00BF372B">
              <w:rPr>
                <w:rFonts w:ascii="Arial" w:hAnsi="Arial" w:cs="Arial"/>
                <w:noProof/>
                <w:sz w:val="22"/>
                <w:szCs w:val="22"/>
                <w:lang w:val="es-CO" w:eastAsia="es-CO"/>
              </w:rPr>
              <w:drawing>
                <wp:inline distT="0" distB="0" distL="0" distR="0" wp14:anchorId="54C38F54" wp14:editId="09E7362D">
                  <wp:extent cx="3371850" cy="198537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4" cstate="print">
                            <a:extLst>
                              <a:ext uri="{28A0092B-C50C-407E-A947-70E740481C1C}">
                                <a14:useLocalDpi xmlns:a14="http://schemas.microsoft.com/office/drawing/2010/main" val="0"/>
                              </a:ext>
                            </a:extLst>
                          </a:blip>
                          <a:srcRect l="2760" t="12495" r="22066" b="8955"/>
                          <a:stretch>
                            <a:fillRect/>
                          </a:stretch>
                        </pic:blipFill>
                        <pic:spPr bwMode="auto">
                          <a:xfrm>
                            <a:off x="0" y="0"/>
                            <a:ext cx="3373936" cy="1986600"/>
                          </a:xfrm>
                          <a:prstGeom prst="rect">
                            <a:avLst/>
                          </a:prstGeom>
                          <a:noFill/>
                          <a:ln>
                            <a:noFill/>
                          </a:ln>
                        </pic:spPr>
                      </pic:pic>
                    </a:graphicData>
                  </a:graphic>
                </wp:inline>
              </w:drawing>
            </w:r>
          </w:p>
          <w:p w14:paraId="46621720" w14:textId="061623E8" w:rsidR="00BF372B" w:rsidRDefault="00BF372B" w:rsidP="00BF372B">
            <w:pPr>
              <w:jc w:val="both"/>
              <w:rPr>
                <w:rFonts w:ascii="Arial" w:hAnsi="Arial" w:cs="Arial"/>
                <w:sz w:val="22"/>
                <w:szCs w:val="22"/>
              </w:rPr>
            </w:pPr>
            <w:r w:rsidRPr="00BF372B">
              <w:rPr>
                <w:rFonts w:ascii="Arial" w:hAnsi="Arial" w:cs="Arial"/>
                <w:sz w:val="22"/>
                <w:szCs w:val="22"/>
              </w:rPr>
              <w:t>Las respuestas las soluciona la directora de Mejoramiento de Barrios Arq. Laura Sanguino.</w:t>
            </w:r>
          </w:p>
          <w:p w14:paraId="1A6C40AB" w14:textId="77777777" w:rsidR="00BF372B" w:rsidRPr="00BF372B" w:rsidRDefault="00BF372B" w:rsidP="00BF372B">
            <w:pPr>
              <w:jc w:val="both"/>
              <w:rPr>
                <w:rFonts w:ascii="Arial" w:hAnsi="Arial" w:cs="Arial"/>
                <w:sz w:val="22"/>
                <w:szCs w:val="22"/>
                <w:lang w:val="es-CO"/>
              </w:rPr>
            </w:pPr>
          </w:p>
          <w:p w14:paraId="3C1E0D21" w14:textId="45F99B3D" w:rsidR="00BF372B" w:rsidRDefault="00BF372B" w:rsidP="00BF372B">
            <w:pPr>
              <w:jc w:val="both"/>
              <w:rPr>
                <w:rFonts w:ascii="Arial" w:hAnsi="Arial" w:cs="Arial"/>
                <w:sz w:val="22"/>
                <w:szCs w:val="22"/>
              </w:rPr>
            </w:pPr>
            <w:r w:rsidRPr="00BF372B">
              <w:rPr>
                <w:rFonts w:ascii="Arial" w:hAnsi="Arial" w:cs="Arial"/>
                <w:sz w:val="22"/>
                <w:szCs w:val="22"/>
              </w:rPr>
              <w:t>La Dirección de Mejoramiento de Barrios, realizó en la vigencia 2020, 31 espacios de participación ciudadana, entre los cuales se realizaros dos acuerdos de sostenibilidad, uno en la Localidad de Usaquén en los barrios Santa Cecilia y Cerro Norte en el sector La Mariposa y otro acuerdo de sostenibilidad en la localidad de Ciudad Bolívar en los barrios El Paraíso y El Mirador en el proyecto Mirador del Ilimaní.</w:t>
            </w:r>
          </w:p>
          <w:p w14:paraId="13C55911" w14:textId="77777777" w:rsidR="00BF372B" w:rsidRPr="00BF372B" w:rsidRDefault="00BF372B" w:rsidP="00BF372B">
            <w:pPr>
              <w:jc w:val="both"/>
              <w:rPr>
                <w:rFonts w:ascii="Arial" w:hAnsi="Arial" w:cs="Arial"/>
                <w:sz w:val="22"/>
                <w:szCs w:val="22"/>
              </w:rPr>
            </w:pPr>
          </w:p>
          <w:p w14:paraId="67EA710B"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Se realizaron 15 comités de veeduría ciudadana, además se desarrollaron una serie de talleres, recorridos y encuentros en las localidades de Suba, Bosa, San Cristóbal y Usme</w:t>
            </w:r>
          </w:p>
          <w:p w14:paraId="27FFACD5" w14:textId="5949D227" w:rsidR="00BF372B" w:rsidRPr="00BF372B" w:rsidRDefault="00BF372B" w:rsidP="00BF372B">
            <w:pPr>
              <w:jc w:val="both"/>
              <w:rPr>
                <w:rFonts w:ascii="Arial" w:hAnsi="Arial" w:cs="Arial"/>
                <w:sz w:val="22"/>
                <w:szCs w:val="22"/>
                <w:lang w:eastAsia="es-CO"/>
              </w:rPr>
            </w:pPr>
            <w:r w:rsidRPr="00BF372B">
              <w:rPr>
                <w:rFonts w:ascii="Arial" w:hAnsi="Arial" w:cs="Arial"/>
                <w:sz w:val="22"/>
                <w:szCs w:val="22"/>
              </w:rPr>
              <w:t xml:space="preserve">Pregunta N° 2. </w:t>
            </w:r>
            <w:r w:rsidRPr="00BF372B">
              <w:rPr>
                <w:rFonts w:ascii="Arial" w:hAnsi="Arial" w:cs="Arial"/>
                <w:sz w:val="22"/>
                <w:szCs w:val="22"/>
                <w:lang w:eastAsia="es-CO"/>
              </w:rPr>
              <w:t xml:space="preserve">Esta nos llegó por medio de nuestra cuenta de </w:t>
            </w:r>
            <w:r w:rsidR="00585145" w:rsidRPr="00BF372B">
              <w:rPr>
                <w:rFonts w:ascii="Arial" w:hAnsi="Arial" w:cs="Arial"/>
                <w:sz w:val="22"/>
                <w:szCs w:val="22"/>
                <w:lang w:eastAsia="es-CO"/>
              </w:rPr>
              <w:t>Twitter</w:t>
            </w:r>
            <w:r w:rsidRPr="00BF372B">
              <w:rPr>
                <w:rFonts w:ascii="Arial" w:hAnsi="Arial" w:cs="Arial"/>
                <w:sz w:val="22"/>
                <w:szCs w:val="22"/>
                <w:lang w:eastAsia="es-CO"/>
              </w:rPr>
              <w:t xml:space="preserve"> y @JohaOrtiz pregunta: ¿Cuáles es el papel de la mujer en los proyectos de mejoramiento de barrios con relación al empleo y al empoderamiento femenino?</w:t>
            </w:r>
          </w:p>
          <w:p w14:paraId="16962832" w14:textId="77777777" w:rsidR="00BF372B" w:rsidRPr="00BF372B" w:rsidRDefault="00BF372B" w:rsidP="00BF372B">
            <w:pPr>
              <w:jc w:val="both"/>
              <w:rPr>
                <w:rFonts w:ascii="Arial" w:hAnsi="Arial" w:cs="Arial"/>
                <w:sz w:val="22"/>
                <w:szCs w:val="22"/>
                <w:lang w:eastAsia="es-CO"/>
              </w:rPr>
            </w:pPr>
          </w:p>
          <w:p w14:paraId="1990BE37" w14:textId="77777777" w:rsidR="00BF372B" w:rsidRPr="00BF372B" w:rsidRDefault="00BF372B" w:rsidP="00BF372B">
            <w:pPr>
              <w:jc w:val="both"/>
              <w:rPr>
                <w:rFonts w:ascii="Arial" w:hAnsi="Arial" w:cs="Arial"/>
                <w:sz w:val="22"/>
                <w:szCs w:val="22"/>
                <w:lang w:eastAsia="es-CO"/>
              </w:rPr>
            </w:pPr>
            <w:r w:rsidRPr="00BF372B">
              <w:rPr>
                <w:rFonts w:ascii="Arial" w:hAnsi="Arial" w:cs="Arial"/>
                <w:sz w:val="22"/>
                <w:szCs w:val="22"/>
                <w:lang w:eastAsia="es-CO"/>
              </w:rPr>
              <w:t>La Arquitecta Sanguino responde el cuestionamiento de la ciudadana:</w:t>
            </w:r>
          </w:p>
          <w:p w14:paraId="60DDF25C" w14:textId="77777777" w:rsidR="00BF372B" w:rsidRPr="00BF372B" w:rsidRDefault="00BF372B" w:rsidP="00BF372B">
            <w:pPr>
              <w:jc w:val="both"/>
              <w:rPr>
                <w:rFonts w:ascii="Arial" w:hAnsi="Arial" w:cs="Arial"/>
                <w:sz w:val="22"/>
                <w:szCs w:val="22"/>
                <w:lang w:eastAsia="es-CO"/>
              </w:rPr>
            </w:pPr>
          </w:p>
          <w:p w14:paraId="3DA79DF8" w14:textId="77777777" w:rsidR="00BF372B" w:rsidRPr="00BF372B" w:rsidRDefault="00BF372B" w:rsidP="00BF372B">
            <w:pPr>
              <w:jc w:val="both"/>
              <w:rPr>
                <w:rFonts w:ascii="Arial" w:hAnsi="Arial" w:cs="Arial"/>
                <w:sz w:val="22"/>
                <w:szCs w:val="22"/>
                <w:lang w:eastAsia="es-CO"/>
              </w:rPr>
            </w:pPr>
            <w:r w:rsidRPr="00BF372B">
              <w:rPr>
                <w:rFonts w:ascii="Arial" w:hAnsi="Arial" w:cs="Arial"/>
                <w:sz w:val="22"/>
                <w:szCs w:val="22"/>
                <w:lang w:eastAsia="es-CO"/>
              </w:rPr>
              <w:t>La Dirección de Mejoramiento de Barrios busca la inclusión femenina a través de 3 estrategias, 1. Componente técnico: vinculando mujeres ingenieras, arquitectas al equipo técnico. 2. Componente social: busca vincular 30% de mujeres a las actividades sociales durante la ejecución de los proyectos y finalmente en la ejecución de los contratos de obra, se busca vincular laboralmente a mujeres en un porcentaje 6.8, respecto de la ejecución de los contratos de obra en los territorios</w:t>
            </w:r>
          </w:p>
          <w:p w14:paraId="6264182C" w14:textId="77777777" w:rsidR="00BF372B" w:rsidRPr="00BF372B" w:rsidRDefault="00BF372B" w:rsidP="00BF372B">
            <w:pPr>
              <w:jc w:val="both"/>
              <w:rPr>
                <w:rFonts w:ascii="Arial" w:hAnsi="Arial" w:cs="Arial"/>
                <w:sz w:val="22"/>
                <w:szCs w:val="22"/>
                <w:lang w:eastAsia="es-CO"/>
              </w:rPr>
            </w:pPr>
          </w:p>
          <w:p w14:paraId="35002B19" w14:textId="77777777" w:rsidR="00BF372B" w:rsidRPr="00BF372B" w:rsidRDefault="00BF372B" w:rsidP="00BF372B">
            <w:pPr>
              <w:autoSpaceDE w:val="0"/>
              <w:autoSpaceDN w:val="0"/>
              <w:adjustRightInd w:val="0"/>
              <w:jc w:val="both"/>
              <w:rPr>
                <w:rFonts w:ascii="Arial" w:hAnsi="Arial" w:cs="Arial"/>
                <w:sz w:val="22"/>
                <w:szCs w:val="22"/>
                <w:lang w:eastAsia="es-CO"/>
              </w:rPr>
            </w:pPr>
            <w:r w:rsidRPr="00BF372B">
              <w:rPr>
                <w:rFonts w:ascii="Arial" w:hAnsi="Arial" w:cs="Arial"/>
                <w:sz w:val="22"/>
                <w:szCs w:val="22"/>
                <w:lang w:eastAsia="es-CO"/>
              </w:rPr>
              <w:t>Pregunta N°3: formulada por Catalina Gonzales desde la localidad de San Cristóbal: ¿Cuáles son los barrios que la Caja de la Vivienda Popular piensa mejorar en el 2021?</w:t>
            </w:r>
          </w:p>
          <w:p w14:paraId="62823320" w14:textId="77777777" w:rsidR="00BF372B" w:rsidRPr="00BF372B" w:rsidRDefault="00BF372B" w:rsidP="00BF372B">
            <w:pPr>
              <w:jc w:val="both"/>
              <w:rPr>
                <w:rFonts w:ascii="Arial" w:hAnsi="Arial" w:cs="Arial"/>
                <w:sz w:val="22"/>
                <w:szCs w:val="22"/>
                <w:lang w:eastAsia="es-CO"/>
              </w:rPr>
            </w:pPr>
          </w:p>
          <w:p w14:paraId="37F032AF" w14:textId="46404D18" w:rsidR="00BF372B" w:rsidRPr="00BF372B" w:rsidRDefault="00BF372B" w:rsidP="00BF372B">
            <w:pPr>
              <w:jc w:val="center"/>
              <w:rPr>
                <w:rFonts w:ascii="Arial" w:hAnsi="Arial" w:cs="Arial"/>
                <w:sz w:val="22"/>
                <w:szCs w:val="22"/>
                <w:lang w:eastAsia="en-US"/>
              </w:rPr>
            </w:pPr>
            <w:r w:rsidRPr="00BF372B">
              <w:rPr>
                <w:rFonts w:ascii="Arial" w:hAnsi="Arial" w:cs="Arial"/>
                <w:noProof/>
                <w:sz w:val="22"/>
                <w:szCs w:val="22"/>
                <w:lang w:val="es-CO" w:eastAsia="es-CO"/>
              </w:rPr>
              <w:lastRenderedPageBreak/>
              <w:drawing>
                <wp:inline distT="0" distB="0" distL="0" distR="0" wp14:anchorId="6D5E62D4" wp14:editId="0CE4F2B9">
                  <wp:extent cx="4114800" cy="2171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5" cstate="print">
                            <a:extLst>
                              <a:ext uri="{28A0092B-C50C-407E-A947-70E740481C1C}">
                                <a14:useLocalDpi xmlns:a14="http://schemas.microsoft.com/office/drawing/2010/main" val="0"/>
                              </a:ext>
                            </a:extLst>
                          </a:blip>
                          <a:srcRect l="1883" t="16957" r="19931" b="5602"/>
                          <a:stretch>
                            <a:fillRect/>
                          </a:stretch>
                        </pic:blipFill>
                        <pic:spPr bwMode="auto">
                          <a:xfrm>
                            <a:off x="0" y="0"/>
                            <a:ext cx="4114800" cy="2171700"/>
                          </a:xfrm>
                          <a:prstGeom prst="rect">
                            <a:avLst/>
                          </a:prstGeom>
                          <a:noFill/>
                          <a:ln>
                            <a:noFill/>
                          </a:ln>
                        </pic:spPr>
                      </pic:pic>
                    </a:graphicData>
                  </a:graphic>
                </wp:inline>
              </w:drawing>
            </w:r>
          </w:p>
          <w:p w14:paraId="14D5382C" w14:textId="77777777" w:rsidR="00BF372B" w:rsidRPr="00BF372B" w:rsidRDefault="00BF372B" w:rsidP="00BF372B">
            <w:pPr>
              <w:jc w:val="both"/>
              <w:rPr>
                <w:rFonts w:ascii="Arial" w:hAnsi="Arial" w:cs="Arial"/>
                <w:sz w:val="22"/>
                <w:szCs w:val="22"/>
              </w:rPr>
            </w:pPr>
          </w:p>
          <w:p w14:paraId="52D8A63B"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Indica la Arquitecta Sanguino qué, en 2021 se está trabajando en el barrio San Martín de Loba, de la localidad de San Cristóbal. De igual manera se están estructurando proyectos en ocho territorios priorizados entre las que se encuentra en la localidad de San Cristóbal, Territorio Alto Fucha, 4 barrios la Cecilia, Laureles, Gran Colombia y Manila que se encuentra proceso de Contratación.</w:t>
            </w:r>
          </w:p>
          <w:p w14:paraId="5C6E12C1" w14:textId="77777777" w:rsidR="00BF372B" w:rsidRPr="00BF372B" w:rsidRDefault="00BF372B" w:rsidP="00BF372B">
            <w:pPr>
              <w:jc w:val="both"/>
              <w:rPr>
                <w:rFonts w:ascii="Arial" w:hAnsi="Arial" w:cs="Arial"/>
                <w:sz w:val="22"/>
                <w:szCs w:val="22"/>
              </w:rPr>
            </w:pPr>
          </w:p>
          <w:p w14:paraId="05D2507B"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 xml:space="preserve">En la Localidad de Usme UPZ la Flora, se encuentran proyectadas obras en los barrios San Pedro, en proceso también de contratación, en Suba UPZ el Rincón y Tibabuyes, y se van a intervenir los barrios Berlín, Lisboa, La Gaitana etc., </w:t>
            </w:r>
          </w:p>
          <w:p w14:paraId="70663468" w14:textId="77777777" w:rsidR="00BF372B" w:rsidRPr="00BF372B" w:rsidRDefault="00BF372B" w:rsidP="00BF372B">
            <w:pPr>
              <w:jc w:val="both"/>
              <w:rPr>
                <w:rFonts w:ascii="Arial" w:hAnsi="Arial" w:cs="Arial"/>
                <w:sz w:val="22"/>
                <w:szCs w:val="22"/>
              </w:rPr>
            </w:pPr>
          </w:p>
          <w:p w14:paraId="1BF55CB0"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Se recuerda a la ciudadanía que la Dirección de Mejoramiento de Barrios, trabaja en territorios priorizados, en las UPZ de mejoramiento integral de barrios, en barrios de origen informar y de estratos 1 y 2.</w:t>
            </w:r>
          </w:p>
          <w:p w14:paraId="2EF19CC9" w14:textId="77777777" w:rsidR="00BF372B" w:rsidRPr="00BF372B" w:rsidRDefault="00BF372B" w:rsidP="00BF372B">
            <w:pPr>
              <w:jc w:val="both"/>
              <w:rPr>
                <w:rFonts w:ascii="Arial" w:hAnsi="Arial" w:cs="Arial"/>
                <w:sz w:val="22"/>
                <w:szCs w:val="22"/>
              </w:rPr>
            </w:pPr>
          </w:p>
          <w:p w14:paraId="0618A47D" w14:textId="77777777" w:rsidR="00BF372B" w:rsidRPr="00BF372B" w:rsidRDefault="00BF372B" w:rsidP="00BF372B">
            <w:pPr>
              <w:pStyle w:val="Prrafodelista"/>
              <w:numPr>
                <w:ilvl w:val="0"/>
                <w:numId w:val="12"/>
              </w:numPr>
              <w:spacing w:after="200" w:line="276" w:lineRule="auto"/>
              <w:jc w:val="both"/>
              <w:rPr>
                <w:rFonts w:ascii="Arial" w:hAnsi="Arial" w:cs="Arial"/>
                <w:sz w:val="22"/>
                <w:szCs w:val="22"/>
                <w:lang w:val="es-CO"/>
              </w:rPr>
            </w:pPr>
            <w:r w:rsidRPr="00BF372B">
              <w:rPr>
                <w:rFonts w:ascii="Arial" w:hAnsi="Arial" w:cs="Arial"/>
                <w:b/>
                <w:color w:val="000000"/>
                <w:sz w:val="22"/>
                <w:szCs w:val="22"/>
                <w:lang w:eastAsia="es-CO"/>
              </w:rPr>
              <w:t>DIRECCIÓN DE GESTIÓN CORPORATIVA Y CONTROL INTERNO DISCIPLINARIO</w:t>
            </w:r>
          </w:p>
          <w:p w14:paraId="7A6AFE3D"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r w:rsidRPr="00BF372B">
              <w:rPr>
                <w:rFonts w:ascii="Arial" w:hAnsi="Arial" w:cs="Arial"/>
                <w:color w:val="000000"/>
                <w:sz w:val="22"/>
                <w:szCs w:val="22"/>
                <w:lang w:eastAsia="es-CO"/>
              </w:rPr>
              <w:t>Se dio un espacio intermedio entre las áreas misionales, para presentar resaltar la labor de la Dirección de Gestión Corporativa y CID, en razón a las situaciones de contingencia humanitaria por cuestiones del COVID 19, teniendo en cuenta que la misionalidad de la caja obliga a la entidad a trabajar en territorio, y en tal medida, la estrategia de cuidado fue muy cuidadosa y segura tanto para colaboradores como para la ciudadanía en general.</w:t>
            </w:r>
          </w:p>
          <w:p w14:paraId="75A85827"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p>
          <w:p w14:paraId="564AC2E2" w14:textId="01E75785" w:rsidR="00BF372B" w:rsidRPr="00BF372B" w:rsidRDefault="00BF372B" w:rsidP="00BF372B">
            <w:pPr>
              <w:autoSpaceDE w:val="0"/>
              <w:autoSpaceDN w:val="0"/>
              <w:adjustRightInd w:val="0"/>
              <w:jc w:val="both"/>
              <w:rPr>
                <w:rFonts w:ascii="Arial" w:hAnsi="Arial" w:cs="Arial"/>
                <w:color w:val="000000"/>
                <w:sz w:val="22"/>
                <w:szCs w:val="22"/>
                <w:lang w:eastAsia="es-CO"/>
              </w:rPr>
            </w:pPr>
            <w:r w:rsidRPr="00BF372B">
              <w:rPr>
                <w:rFonts w:ascii="Arial" w:hAnsi="Arial" w:cs="Arial"/>
                <w:color w:val="000000"/>
                <w:sz w:val="22"/>
                <w:szCs w:val="22"/>
                <w:lang w:eastAsia="es-CO"/>
              </w:rPr>
              <w:t xml:space="preserve">En ese estado de cosas la Implementación del Sistema de Gestión y Seguridad en el Trabajo – </w:t>
            </w:r>
            <w:r w:rsidR="00585145" w:rsidRPr="00BF372B">
              <w:rPr>
                <w:rFonts w:ascii="Arial" w:hAnsi="Arial" w:cs="Arial"/>
                <w:color w:val="000000"/>
                <w:sz w:val="22"/>
                <w:szCs w:val="22"/>
                <w:lang w:eastAsia="es-CO"/>
              </w:rPr>
              <w:t>COVID</w:t>
            </w:r>
            <w:r w:rsidRPr="00BF372B">
              <w:rPr>
                <w:rFonts w:ascii="Arial" w:hAnsi="Arial" w:cs="Arial"/>
                <w:color w:val="000000"/>
                <w:sz w:val="22"/>
                <w:szCs w:val="22"/>
                <w:lang w:eastAsia="es-CO"/>
              </w:rPr>
              <w:t xml:space="preserve"> 19, permitió el desarrollo continuo de jornadas para la toma de muestras PCR para funcionarios y contratistas, para detectar contagios por Coronavirus.</w:t>
            </w:r>
          </w:p>
          <w:p w14:paraId="0D23358A"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p>
          <w:p w14:paraId="1AC9B604"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r w:rsidRPr="00BF372B">
              <w:rPr>
                <w:rFonts w:ascii="Arial" w:hAnsi="Arial" w:cs="Arial"/>
                <w:color w:val="000000"/>
                <w:sz w:val="22"/>
                <w:szCs w:val="22"/>
                <w:lang w:eastAsia="es-CO"/>
              </w:rPr>
              <w:t>Apuntando al cuidado de los servidores se han realizado 11 jornadas de toma de muestras de SARS COV 2 “COVID 19”, con el propósito de implementar acciones de mitigación y protección para los servidores de la entidad, tomar medidas preventivas y en la eventualidad de un caso positivo, hacer el respectivo cerco epidemiológico. Realizando la fecha de la audiencia 1.368 pruebas, con la estrategia PRASS (Prueba, Rastreo, Aislamiento Selectivo Sostenible).</w:t>
            </w:r>
          </w:p>
          <w:p w14:paraId="2AD3870B" w14:textId="52DF9A45" w:rsidR="00BF372B" w:rsidRPr="00BF372B" w:rsidRDefault="00BF372B" w:rsidP="00BF372B">
            <w:pPr>
              <w:autoSpaceDE w:val="0"/>
              <w:autoSpaceDN w:val="0"/>
              <w:adjustRightInd w:val="0"/>
              <w:jc w:val="both"/>
              <w:rPr>
                <w:rFonts w:ascii="Arial" w:hAnsi="Arial" w:cs="Arial"/>
                <w:color w:val="000000"/>
                <w:sz w:val="22"/>
                <w:szCs w:val="22"/>
                <w:lang w:eastAsia="es-CO"/>
              </w:rPr>
            </w:pPr>
            <w:r w:rsidRPr="00BF372B">
              <w:rPr>
                <w:rFonts w:ascii="Arial" w:hAnsi="Arial" w:cs="Arial"/>
                <w:color w:val="000000"/>
                <w:sz w:val="22"/>
                <w:szCs w:val="22"/>
                <w:lang w:eastAsia="es-CO"/>
              </w:rPr>
              <w:lastRenderedPageBreak/>
              <w:t>Resalt</w:t>
            </w:r>
            <w:r>
              <w:rPr>
                <w:rFonts w:ascii="Arial" w:hAnsi="Arial" w:cs="Arial"/>
                <w:color w:val="000000"/>
                <w:sz w:val="22"/>
                <w:szCs w:val="22"/>
                <w:lang w:eastAsia="es-CO"/>
              </w:rPr>
              <w:t>ó</w:t>
            </w:r>
            <w:r w:rsidRPr="00BF372B">
              <w:rPr>
                <w:rFonts w:ascii="Arial" w:hAnsi="Arial" w:cs="Arial"/>
                <w:color w:val="000000"/>
                <w:sz w:val="22"/>
                <w:szCs w:val="22"/>
                <w:lang w:eastAsia="es-CO"/>
              </w:rPr>
              <w:t xml:space="preserve"> que, en desarrollo de este sistema, fue posible que la Caja continuará adelantando sus gestiones misionales con la comunidad. </w:t>
            </w:r>
          </w:p>
          <w:p w14:paraId="0FF06D2B"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p>
          <w:p w14:paraId="1598B8A1" w14:textId="77777777" w:rsidR="00BF372B" w:rsidRPr="00BF372B" w:rsidRDefault="00BF372B" w:rsidP="00BF372B">
            <w:pPr>
              <w:autoSpaceDE w:val="0"/>
              <w:autoSpaceDN w:val="0"/>
              <w:adjustRightInd w:val="0"/>
              <w:jc w:val="both"/>
              <w:rPr>
                <w:rFonts w:ascii="Arial" w:hAnsi="Arial" w:cs="Arial"/>
                <w:sz w:val="22"/>
                <w:szCs w:val="22"/>
                <w:lang w:eastAsia="en-US"/>
              </w:rPr>
            </w:pPr>
            <w:r w:rsidRPr="00BF372B">
              <w:rPr>
                <w:rFonts w:ascii="Arial" w:hAnsi="Arial" w:cs="Arial"/>
                <w:color w:val="000000"/>
                <w:sz w:val="22"/>
                <w:szCs w:val="22"/>
                <w:lang w:eastAsia="es-CO"/>
              </w:rPr>
              <w:t>Respecto del programa, “Talento no Palanca”, se cumplió con la meta del Plan Distrital de Desarrollo de acuerdo con lo establecido en la Circular 051 de 2020, liderando el proceso para contratar personal a través de la estrategia Talento no Palanca. Para el año 2020, la entidad celebro 42 contratos a través de esta iniciativa.</w:t>
            </w:r>
            <w:r w:rsidRPr="00BF372B">
              <w:rPr>
                <w:rFonts w:ascii="Arial" w:hAnsi="Arial" w:cs="Arial"/>
                <w:sz w:val="22"/>
                <w:szCs w:val="22"/>
              </w:rPr>
              <w:t xml:space="preserve"> </w:t>
            </w:r>
          </w:p>
          <w:p w14:paraId="1EEFC032" w14:textId="77777777" w:rsidR="00BF372B" w:rsidRPr="00BF372B" w:rsidRDefault="00BF372B" w:rsidP="00BF372B">
            <w:pPr>
              <w:autoSpaceDE w:val="0"/>
              <w:autoSpaceDN w:val="0"/>
              <w:adjustRightInd w:val="0"/>
              <w:jc w:val="both"/>
              <w:rPr>
                <w:rFonts w:ascii="Arial" w:hAnsi="Arial" w:cs="Arial"/>
                <w:sz w:val="22"/>
                <w:szCs w:val="22"/>
              </w:rPr>
            </w:pPr>
          </w:p>
          <w:p w14:paraId="6EAD117B" w14:textId="77777777" w:rsidR="00BF372B" w:rsidRPr="00BF372B" w:rsidRDefault="00BF372B" w:rsidP="00BF372B">
            <w:pPr>
              <w:pStyle w:val="Prrafodelista"/>
              <w:spacing w:after="160"/>
              <w:ind w:left="0"/>
              <w:jc w:val="both"/>
              <w:rPr>
                <w:rFonts w:ascii="Arial" w:eastAsiaTheme="minorHAnsi" w:hAnsi="Arial" w:cs="Arial"/>
                <w:sz w:val="22"/>
                <w:szCs w:val="22"/>
              </w:rPr>
            </w:pPr>
            <w:r w:rsidRPr="00BF372B">
              <w:rPr>
                <w:rFonts w:ascii="Arial" w:eastAsiaTheme="minorHAnsi" w:hAnsi="Arial" w:cs="Arial"/>
                <w:sz w:val="22"/>
                <w:szCs w:val="22"/>
              </w:rPr>
              <w:t xml:space="preserve">Se ejecutó el cronograma de actividades de instrumentos archivísticos de la CVP y se adelantó el proceso de implementación del sistema de gestión de documentos electrónicos de archivo SGDEA. </w:t>
            </w:r>
          </w:p>
          <w:p w14:paraId="00849B4A" w14:textId="77777777" w:rsidR="00BF372B" w:rsidRPr="00BF372B" w:rsidRDefault="00BF372B" w:rsidP="00BF372B">
            <w:pPr>
              <w:pStyle w:val="Prrafodelista"/>
              <w:spacing w:after="160"/>
              <w:ind w:left="0"/>
              <w:jc w:val="both"/>
              <w:rPr>
                <w:rFonts w:ascii="Arial" w:eastAsiaTheme="minorHAnsi" w:hAnsi="Arial" w:cs="Arial"/>
                <w:sz w:val="22"/>
                <w:szCs w:val="22"/>
              </w:rPr>
            </w:pPr>
          </w:p>
          <w:p w14:paraId="7A46263E" w14:textId="77777777" w:rsidR="00BF372B" w:rsidRPr="00BF372B" w:rsidRDefault="00BF372B" w:rsidP="00BF372B">
            <w:pPr>
              <w:pStyle w:val="Prrafodelista"/>
              <w:spacing w:after="160"/>
              <w:ind w:left="0"/>
              <w:jc w:val="both"/>
              <w:rPr>
                <w:rFonts w:ascii="Arial" w:eastAsiaTheme="minorHAnsi" w:hAnsi="Arial" w:cs="Arial"/>
                <w:sz w:val="22"/>
                <w:szCs w:val="22"/>
              </w:rPr>
            </w:pPr>
            <w:r w:rsidRPr="00BF372B">
              <w:rPr>
                <w:rFonts w:ascii="Arial" w:eastAsiaTheme="minorHAnsi" w:hAnsi="Arial" w:cs="Arial"/>
                <w:sz w:val="22"/>
                <w:szCs w:val="22"/>
              </w:rPr>
              <w:t>El sistema ORFEO entró en funcionamiento el 20 de noviembre de 2020. Actualmente está en proceso de estabilización y puesta en marcha del módulo de resoluciones y circulares.</w:t>
            </w:r>
          </w:p>
          <w:p w14:paraId="703619D9" w14:textId="77777777" w:rsidR="00BF372B" w:rsidRPr="00BF372B" w:rsidRDefault="00BF372B" w:rsidP="00BF372B">
            <w:pPr>
              <w:pStyle w:val="Prrafodelista"/>
              <w:spacing w:after="160"/>
              <w:ind w:left="0"/>
              <w:jc w:val="both"/>
              <w:rPr>
                <w:rFonts w:ascii="Arial" w:eastAsiaTheme="minorHAnsi" w:hAnsi="Arial" w:cs="Arial"/>
                <w:sz w:val="22"/>
                <w:szCs w:val="22"/>
              </w:rPr>
            </w:pPr>
          </w:p>
          <w:p w14:paraId="668A92D7" w14:textId="77777777" w:rsidR="00BF372B" w:rsidRPr="00BF372B" w:rsidRDefault="00BF372B" w:rsidP="00BF372B">
            <w:pPr>
              <w:pStyle w:val="Prrafodelista"/>
              <w:spacing w:after="160"/>
              <w:ind w:left="0"/>
              <w:jc w:val="both"/>
              <w:rPr>
                <w:rFonts w:ascii="Arial" w:eastAsiaTheme="minorHAnsi" w:hAnsi="Arial" w:cs="Arial"/>
                <w:sz w:val="22"/>
                <w:szCs w:val="22"/>
              </w:rPr>
            </w:pPr>
            <w:r w:rsidRPr="00BF372B">
              <w:rPr>
                <w:rFonts w:ascii="Arial" w:eastAsiaTheme="minorHAnsi" w:hAnsi="Arial" w:cs="Arial"/>
                <w:sz w:val="22"/>
                <w:szCs w:val="22"/>
              </w:rPr>
              <w:t>En cuanto la actualización, articulación e implementación del proceso de arquitectura empresarial tic enfocado al sistema de gestión de seguridad de la información, se finalizó la formulación de la metodología de arquitectura empresarial la cual está compuesta por 7 (siete) dominios que se deben considerar para realizar las actividades de Arquitectura Empresarial y alinear las necesidades de la entidad con el uso adecuado de las Tecnologías de la Información y Comunicación.</w:t>
            </w:r>
          </w:p>
          <w:p w14:paraId="6D30296E" w14:textId="77777777" w:rsidR="00BF372B" w:rsidRPr="00BF372B" w:rsidRDefault="00BF372B" w:rsidP="00BF372B">
            <w:pPr>
              <w:pStyle w:val="Prrafodelista"/>
              <w:spacing w:after="160"/>
              <w:ind w:left="0"/>
              <w:jc w:val="both"/>
              <w:rPr>
                <w:rFonts w:ascii="Arial" w:eastAsiaTheme="minorHAnsi" w:hAnsi="Arial" w:cs="Arial"/>
                <w:sz w:val="22"/>
                <w:szCs w:val="22"/>
              </w:rPr>
            </w:pPr>
          </w:p>
          <w:p w14:paraId="6BB24D4E" w14:textId="77777777" w:rsidR="00BF372B" w:rsidRPr="00BF372B" w:rsidRDefault="00BF372B" w:rsidP="00BF372B">
            <w:pPr>
              <w:pStyle w:val="Prrafodelista"/>
              <w:spacing w:after="160"/>
              <w:ind w:left="0"/>
              <w:jc w:val="both"/>
              <w:rPr>
                <w:rFonts w:ascii="Arial" w:eastAsiaTheme="minorHAnsi" w:hAnsi="Arial" w:cs="Arial"/>
                <w:sz w:val="22"/>
                <w:szCs w:val="22"/>
              </w:rPr>
            </w:pPr>
            <w:r w:rsidRPr="00BF372B">
              <w:rPr>
                <w:rFonts w:ascii="Arial" w:eastAsiaTheme="minorHAnsi" w:hAnsi="Arial" w:cs="Arial"/>
                <w:sz w:val="22"/>
                <w:szCs w:val="22"/>
              </w:rPr>
              <w:t xml:space="preserve">Para el ejercicio de la Caja de la Vivienda Popular se abordarán los siguientes dominios: </w:t>
            </w:r>
          </w:p>
          <w:p w14:paraId="324C9C5A" w14:textId="77777777" w:rsidR="00BF372B" w:rsidRPr="00BF372B" w:rsidRDefault="00BF372B" w:rsidP="00BF372B">
            <w:pPr>
              <w:pStyle w:val="Prrafodelista"/>
              <w:numPr>
                <w:ilvl w:val="0"/>
                <w:numId w:val="13"/>
              </w:numPr>
              <w:ind w:left="0" w:hanging="283"/>
              <w:jc w:val="both"/>
              <w:rPr>
                <w:rFonts w:ascii="Arial" w:eastAsiaTheme="minorHAnsi" w:hAnsi="Arial" w:cs="Arial"/>
                <w:sz w:val="22"/>
                <w:szCs w:val="22"/>
              </w:rPr>
            </w:pPr>
            <w:r w:rsidRPr="00BF372B">
              <w:rPr>
                <w:rFonts w:ascii="Arial" w:eastAsiaTheme="minorHAnsi" w:hAnsi="Arial" w:cs="Arial"/>
                <w:sz w:val="22"/>
                <w:szCs w:val="22"/>
              </w:rPr>
              <w:t xml:space="preserve">Dominio de Planeación de la Arquitectura </w:t>
            </w:r>
          </w:p>
          <w:p w14:paraId="4016FBA4" w14:textId="77777777" w:rsidR="00BF372B" w:rsidRPr="00BF372B" w:rsidRDefault="00BF372B" w:rsidP="00BF372B">
            <w:pPr>
              <w:pStyle w:val="Prrafodelista"/>
              <w:numPr>
                <w:ilvl w:val="0"/>
                <w:numId w:val="13"/>
              </w:numPr>
              <w:ind w:left="0" w:hanging="283"/>
              <w:jc w:val="both"/>
              <w:rPr>
                <w:rFonts w:ascii="Arial" w:eastAsiaTheme="minorHAnsi" w:hAnsi="Arial" w:cs="Arial"/>
                <w:sz w:val="22"/>
                <w:szCs w:val="22"/>
              </w:rPr>
            </w:pPr>
            <w:r w:rsidRPr="00BF372B">
              <w:rPr>
                <w:rFonts w:ascii="Arial" w:eastAsiaTheme="minorHAnsi" w:hAnsi="Arial" w:cs="Arial"/>
                <w:sz w:val="22"/>
                <w:szCs w:val="22"/>
              </w:rPr>
              <w:t xml:space="preserve">Dominio de Arquitectura Misional  </w:t>
            </w:r>
          </w:p>
          <w:p w14:paraId="4CC09F57" w14:textId="77777777" w:rsidR="00BF372B" w:rsidRPr="00BF372B" w:rsidRDefault="00BF372B" w:rsidP="00BF372B">
            <w:pPr>
              <w:pStyle w:val="Prrafodelista"/>
              <w:numPr>
                <w:ilvl w:val="0"/>
                <w:numId w:val="13"/>
              </w:numPr>
              <w:ind w:left="0" w:hanging="283"/>
              <w:jc w:val="both"/>
              <w:rPr>
                <w:rFonts w:ascii="Arial" w:eastAsiaTheme="minorHAnsi" w:hAnsi="Arial" w:cs="Arial"/>
                <w:sz w:val="22"/>
                <w:szCs w:val="22"/>
              </w:rPr>
            </w:pPr>
            <w:r w:rsidRPr="00BF372B">
              <w:rPr>
                <w:rFonts w:ascii="Arial" w:eastAsiaTheme="minorHAnsi" w:hAnsi="Arial" w:cs="Arial"/>
                <w:sz w:val="22"/>
                <w:szCs w:val="22"/>
              </w:rPr>
              <w:t>Dominio de Arquitectura de Seguridad</w:t>
            </w:r>
          </w:p>
          <w:p w14:paraId="14ADA181" w14:textId="77777777" w:rsidR="00BF372B" w:rsidRPr="00BF372B" w:rsidRDefault="00BF372B" w:rsidP="00BF372B">
            <w:pPr>
              <w:pStyle w:val="Prrafodelista"/>
              <w:spacing w:after="160"/>
              <w:ind w:left="0"/>
              <w:jc w:val="both"/>
              <w:rPr>
                <w:rFonts w:ascii="Arial" w:eastAsiaTheme="minorHAnsi" w:hAnsi="Arial" w:cs="Arial"/>
                <w:sz w:val="22"/>
                <w:szCs w:val="22"/>
              </w:rPr>
            </w:pPr>
          </w:p>
          <w:p w14:paraId="64197D9F" w14:textId="77777777" w:rsidR="00BF372B" w:rsidRPr="00BF372B" w:rsidRDefault="00BF372B" w:rsidP="00BF372B">
            <w:pPr>
              <w:pStyle w:val="Prrafodelista"/>
              <w:spacing w:after="160"/>
              <w:ind w:left="0"/>
              <w:jc w:val="both"/>
              <w:rPr>
                <w:rFonts w:ascii="Arial" w:eastAsiaTheme="minorHAnsi" w:hAnsi="Arial" w:cs="Arial"/>
                <w:sz w:val="22"/>
                <w:szCs w:val="22"/>
              </w:rPr>
            </w:pPr>
            <w:r w:rsidRPr="00BF372B">
              <w:rPr>
                <w:rFonts w:ascii="Arial" w:eastAsiaTheme="minorHAnsi" w:hAnsi="Arial" w:cs="Arial"/>
                <w:sz w:val="22"/>
                <w:szCs w:val="22"/>
              </w:rPr>
              <w:t>También se realizaron los siguientes procesos a nivel de renovación tecnológica:</w:t>
            </w:r>
          </w:p>
          <w:p w14:paraId="40F51999" w14:textId="77777777" w:rsidR="00BF372B" w:rsidRPr="00BF372B" w:rsidRDefault="00BF372B" w:rsidP="00BF372B">
            <w:pPr>
              <w:pStyle w:val="Prrafodelista"/>
              <w:numPr>
                <w:ilvl w:val="0"/>
                <w:numId w:val="13"/>
              </w:numPr>
              <w:ind w:left="0" w:hanging="283"/>
              <w:jc w:val="both"/>
              <w:rPr>
                <w:rFonts w:ascii="Arial" w:eastAsiaTheme="minorHAnsi" w:hAnsi="Arial" w:cs="Arial"/>
                <w:sz w:val="22"/>
                <w:szCs w:val="22"/>
              </w:rPr>
            </w:pPr>
            <w:r w:rsidRPr="00BF372B">
              <w:rPr>
                <w:rFonts w:ascii="Arial" w:eastAsiaTheme="minorHAnsi" w:hAnsi="Arial" w:cs="Arial"/>
                <w:sz w:val="22"/>
                <w:szCs w:val="22"/>
              </w:rPr>
              <w:t>Se actualizó la plataforma de antivirus a una versión mejorada</w:t>
            </w:r>
          </w:p>
          <w:p w14:paraId="15E3DE72" w14:textId="77777777" w:rsidR="00BF372B" w:rsidRPr="00BF372B" w:rsidRDefault="00BF372B" w:rsidP="00BF372B">
            <w:pPr>
              <w:pStyle w:val="Prrafodelista"/>
              <w:numPr>
                <w:ilvl w:val="0"/>
                <w:numId w:val="13"/>
              </w:numPr>
              <w:ind w:left="0" w:hanging="283"/>
              <w:jc w:val="both"/>
              <w:rPr>
                <w:rFonts w:ascii="Arial" w:eastAsiaTheme="minorHAnsi" w:hAnsi="Arial" w:cs="Arial"/>
                <w:sz w:val="22"/>
                <w:szCs w:val="22"/>
              </w:rPr>
            </w:pPr>
            <w:r w:rsidRPr="00BF372B">
              <w:rPr>
                <w:rFonts w:ascii="Arial" w:eastAsiaTheme="minorHAnsi" w:hAnsi="Arial" w:cs="Arial"/>
                <w:sz w:val="22"/>
                <w:szCs w:val="22"/>
              </w:rPr>
              <w:t>Se actualizó a nivel de hardware la versión del firewall</w:t>
            </w:r>
          </w:p>
          <w:p w14:paraId="61D9896A" w14:textId="77777777" w:rsidR="00BF372B" w:rsidRPr="00BF372B" w:rsidRDefault="00BF372B" w:rsidP="00BF372B">
            <w:pPr>
              <w:pStyle w:val="Prrafodelista"/>
              <w:numPr>
                <w:ilvl w:val="0"/>
                <w:numId w:val="13"/>
              </w:numPr>
              <w:ind w:left="0" w:hanging="283"/>
              <w:jc w:val="both"/>
              <w:rPr>
                <w:rFonts w:ascii="Arial" w:eastAsiaTheme="minorHAnsi" w:hAnsi="Arial" w:cs="Arial"/>
                <w:sz w:val="22"/>
                <w:szCs w:val="22"/>
              </w:rPr>
            </w:pPr>
            <w:r w:rsidRPr="00BF372B">
              <w:rPr>
                <w:rFonts w:ascii="Arial" w:eastAsiaTheme="minorHAnsi" w:hAnsi="Arial" w:cs="Arial"/>
                <w:sz w:val="22"/>
                <w:szCs w:val="22"/>
              </w:rPr>
              <w:t>Se actualizó la red wifi quedando bajo la plataforma de Fortinet</w:t>
            </w:r>
          </w:p>
          <w:p w14:paraId="717984B7" w14:textId="77777777" w:rsidR="00BF372B" w:rsidRPr="00BF372B" w:rsidRDefault="00BF372B" w:rsidP="00BF372B">
            <w:pPr>
              <w:pStyle w:val="Prrafodelista"/>
              <w:numPr>
                <w:ilvl w:val="0"/>
                <w:numId w:val="13"/>
              </w:numPr>
              <w:ind w:left="0" w:hanging="283"/>
              <w:jc w:val="both"/>
              <w:rPr>
                <w:rFonts w:ascii="Arial" w:eastAsiaTheme="minorHAnsi" w:hAnsi="Arial" w:cs="Arial"/>
                <w:sz w:val="22"/>
                <w:szCs w:val="22"/>
              </w:rPr>
            </w:pPr>
            <w:r w:rsidRPr="00BF372B">
              <w:rPr>
                <w:rFonts w:ascii="Arial" w:eastAsiaTheme="minorHAnsi" w:hAnsi="Arial" w:cs="Arial"/>
                <w:sz w:val="22"/>
                <w:szCs w:val="22"/>
              </w:rPr>
              <w:t>Se implementó el switch de core.</w:t>
            </w:r>
          </w:p>
          <w:p w14:paraId="5DE55F2F" w14:textId="77777777" w:rsidR="00BF372B" w:rsidRPr="00BF372B" w:rsidRDefault="00BF372B" w:rsidP="00BF372B">
            <w:pPr>
              <w:autoSpaceDE w:val="0"/>
              <w:autoSpaceDN w:val="0"/>
              <w:adjustRightInd w:val="0"/>
              <w:jc w:val="both"/>
              <w:rPr>
                <w:rFonts w:ascii="Arial" w:eastAsiaTheme="minorHAnsi" w:hAnsi="Arial" w:cs="Arial"/>
                <w:sz w:val="22"/>
                <w:szCs w:val="22"/>
              </w:rPr>
            </w:pPr>
          </w:p>
          <w:p w14:paraId="57624355" w14:textId="718A9E1A" w:rsidR="00BF372B" w:rsidRDefault="00BF372B" w:rsidP="00BF372B">
            <w:pPr>
              <w:autoSpaceDE w:val="0"/>
              <w:autoSpaceDN w:val="0"/>
              <w:adjustRightInd w:val="0"/>
              <w:jc w:val="both"/>
              <w:rPr>
                <w:rFonts w:ascii="Arial" w:hAnsi="Arial" w:cs="Arial"/>
                <w:sz w:val="22"/>
                <w:szCs w:val="22"/>
              </w:rPr>
            </w:pPr>
            <w:r w:rsidRPr="00BF372B">
              <w:rPr>
                <w:rFonts w:ascii="Arial" w:hAnsi="Arial" w:cs="Arial"/>
                <w:sz w:val="22"/>
                <w:szCs w:val="22"/>
              </w:rPr>
              <w:t>Cerramiento de predios, la Caja de la Vivienda Popular realizó por primera vez la fase de cerramientos de los bienes inmuebles a su cargo en 81 predios de las localidades de San Cristóbal Sur, Bosa, Ciudad Bolívar, coadyuvando con la seguridad del sector, bienestar del vecindario, evitando invasiones, drogadicción e inseguridad.</w:t>
            </w:r>
          </w:p>
          <w:p w14:paraId="6DE051F0" w14:textId="77777777" w:rsidR="00BF372B" w:rsidRPr="00BF372B" w:rsidRDefault="00BF372B" w:rsidP="00BF372B">
            <w:pPr>
              <w:autoSpaceDE w:val="0"/>
              <w:autoSpaceDN w:val="0"/>
              <w:adjustRightInd w:val="0"/>
              <w:jc w:val="both"/>
              <w:rPr>
                <w:rFonts w:ascii="Arial" w:eastAsia="Calibri" w:hAnsi="Arial" w:cs="Arial"/>
                <w:sz w:val="22"/>
                <w:szCs w:val="22"/>
              </w:rPr>
            </w:pPr>
          </w:p>
          <w:p w14:paraId="6FBDFCDA" w14:textId="77777777" w:rsidR="00BF372B" w:rsidRPr="00BF372B" w:rsidRDefault="00BF372B" w:rsidP="00BF372B">
            <w:pPr>
              <w:autoSpaceDE w:val="0"/>
              <w:autoSpaceDN w:val="0"/>
              <w:adjustRightInd w:val="0"/>
              <w:jc w:val="both"/>
              <w:rPr>
                <w:rFonts w:ascii="Arial" w:hAnsi="Arial" w:cs="Arial"/>
                <w:sz w:val="22"/>
                <w:szCs w:val="22"/>
              </w:rPr>
            </w:pPr>
            <w:r w:rsidRPr="00BF372B">
              <w:rPr>
                <w:rFonts w:ascii="Arial" w:hAnsi="Arial" w:cs="Arial"/>
                <w:sz w:val="22"/>
                <w:szCs w:val="22"/>
              </w:rPr>
              <w:t>Construcción del Sistema Misional:</w:t>
            </w:r>
          </w:p>
          <w:p w14:paraId="669A2364" w14:textId="77777777" w:rsidR="00BF372B" w:rsidRPr="00BF372B" w:rsidRDefault="00BF372B" w:rsidP="00BF372B">
            <w:pPr>
              <w:pStyle w:val="Prrafodelista"/>
              <w:numPr>
                <w:ilvl w:val="0"/>
                <w:numId w:val="11"/>
              </w:numPr>
              <w:autoSpaceDE w:val="0"/>
              <w:autoSpaceDN w:val="0"/>
              <w:adjustRightInd w:val="0"/>
              <w:ind w:left="0" w:firstLine="0"/>
              <w:jc w:val="both"/>
              <w:rPr>
                <w:rFonts w:ascii="Arial" w:hAnsi="Arial" w:cs="Arial"/>
                <w:sz w:val="22"/>
                <w:szCs w:val="22"/>
              </w:rPr>
            </w:pPr>
            <w:r w:rsidRPr="00BF372B">
              <w:rPr>
                <w:rFonts w:ascii="Arial" w:hAnsi="Arial" w:cs="Arial"/>
                <w:sz w:val="22"/>
                <w:szCs w:val="22"/>
              </w:rPr>
              <w:t>Módulo de Curaduría Publica</w:t>
            </w:r>
          </w:p>
          <w:p w14:paraId="424C9842" w14:textId="51B46630" w:rsidR="00BF372B" w:rsidRDefault="00BF372B" w:rsidP="00BF372B">
            <w:pPr>
              <w:pStyle w:val="Prrafodelista"/>
              <w:numPr>
                <w:ilvl w:val="0"/>
                <w:numId w:val="11"/>
              </w:numPr>
              <w:autoSpaceDE w:val="0"/>
              <w:autoSpaceDN w:val="0"/>
              <w:adjustRightInd w:val="0"/>
              <w:ind w:left="0" w:firstLine="0"/>
              <w:jc w:val="both"/>
              <w:rPr>
                <w:rFonts w:ascii="Arial" w:hAnsi="Arial" w:cs="Arial"/>
                <w:sz w:val="22"/>
                <w:szCs w:val="22"/>
              </w:rPr>
            </w:pPr>
            <w:r w:rsidRPr="00BF372B">
              <w:rPr>
                <w:rFonts w:ascii="Arial" w:hAnsi="Arial" w:cs="Arial"/>
                <w:sz w:val="22"/>
                <w:szCs w:val="22"/>
              </w:rPr>
              <w:t>Módulo de Reasentamientos</w:t>
            </w:r>
          </w:p>
          <w:p w14:paraId="10C11EF9" w14:textId="73443C11" w:rsidR="00BF372B" w:rsidRDefault="00BF372B" w:rsidP="00BF372B">
            <w:pPr>
              <w:autoSpaceDE w:val="0"/>
              <w:autoSpaceDN w:val="0"/>
              <w:adjustRightInd w:val="0"/>
              <w:jc w:val="both"/>
              <w:rPr>
                <w:rFonts w:ascii="Arial" w:hAnsi="Arial" w:cs="Arial"/>
                <w:sz w:val="22"/>
                <w:szCs w:val="22"/>
              </w:rPr>
            </w:pPr>
          </w:p>
          <w:p w14:paraId="1BC13F21" w14:textId="5F9F9EA4" w:rsidR="00BF372B" w:rsidRDefault="00BF372B" w:rsidP="00BF372B">
            <w:pPr>
              <w:autoSpaceDE w:val="0"/>
              <w:autoSpaceDN w:val="0"/>
              <w:adjustRightInd w:val="0"/>
              <w:jc w:val="both"/>
              <w:rPr>
                <w:rFonts w:ascii="Arial" w:hAnsi="Arial" w:cs="Arial"/>
                <w:sz w:val="22"/>
                <w:szCs w:val="22"/>
              </w:rPr>
            </w:pPr>
          </w:p>
          <w:p w14:paraId="0995E8A0" w14:textId="77777777" w:rsidR="00BF372B" w:rsidRPr="00BF372B" w:rsidRDefault="00BF372B" w:rsidP="00BF372B">
            <w:pPr>
              <w:autoSpaceDE w:val="0"/>
              <w:autoSpaceDN w:val="0"/>
              <w:adjustRightInd w:val="0"/>
              <w:jc w:val="both"/>
              <w:rPr>
                <w:rFonts w:ascii="Arial" w:hAnsi="Arial" w:cs="Arial"/>
                <w:sz w:val="22"/>
                <w:szCs w:val="22"/>
              </w:rPr>
            </w:pPr>
          </w:p>
          <w:p w14:paraId="0F79E928" w14:textId="77777777" w:rsidR="00BF372B" w:rsidRPr="00BF372B" w:rsidRDefault="00BF372B" w:rsidP="00BF372B">
            <w:pPr>
              <w:autoSpaceDE w:val="0"/>
              <w:autoSpaceDN w:val="0"/>
              <w:adjustRightInd w:val="0"/>
              <w:rPr>
                <w:rFonts w:ascii="Arial" w:hAnsi="Arial" w:cs="Arial"/>
                <w:sz w:val="22"/>
                <w:szCs w:val="22"/>
              </w:rPr>
            </w:pPr>
          </w:p>
          <w:p w14:paraId="52F25A74" w14:textId="77777777" w:rsidR="00BF372B" w:rsidRPr="00BF372B" w:rsidRDefault="00BF372B" w:rsidP="00BF372B">
            <w:pPr>
              <w:jc w:val="both"/>
              <w:rPr>
                <w:rFonts w:ascii="Arial" w:hAnsi="Arial" w:cs="Arial"/>
                <w:b/>
                <w:sz w:val="22"/>
                <w:szCs w:val="22"/>
              </w:rPr>
            </w:pPr>
            <w:r w:rsidRPr="00BF372B">
              <w:rPr>
                <w:rFonts w:ascii="Arial" w:hAnsi="Arial" w:cs="Arial"/>
                <w:b/>
                <w:sz w:val="22"/>
                <w:szCs w:val="22"/>
              </w:rPr>
              <w:lastRenderedPageBreak/>
              <w:t xml:space="preserve">Atención de preguntas de la ciudadanía </w:t>
            </w:r>
          </w:p>
          <w:p w14:paraId="3684F373" w14:textId="77777777" w:rsidR="00BF372B" w:rsidRPr="00BF372B" w:rsidRDefault="00BF372B" w:rsidP="00BF372B">
            <w:pPr>
              <w:autoSpaceDE w:val="0"/>
              <w:autoSpaceDN w:val="0"/>
              <w:adjustRightInd w:val="0"/>
              <w:rPr>
                <w:rFonts w:ascii="Arial" w:hAnsi="Arial" w:cs="Arial"/>
                <w:sz w:val="22"/>
                <w:szCs w:val="22"/>
                <w:lang w:val="es-CO"/>
              </w:rPr>
            </w:pPr>
          </w:p>
          <w:p w14:paraId="257C5E6B" w14:textId="77777777" w:rsidR="00BF372B" w:rsidRPr="00BF372B" w:rsidRDefault="00BF372B" w:rsidP="00BF372B">
            <w:pPr>
              <w:autoSpaceDE w:val="0"/>
              <w:autoSpaceDN w:val="0"/>
              <w:adjustRightInd w:val="0"/>
              <w:jc w:val="both"/>
              <w:rPr>
                <w:rFonts w:ascii="Arial" w:hAnsi="Arial" w:cs="Arial"/>
                <w:sz w:val="22"/>
                <w:szCs w:val="22"/>
                <w:lang w:eastAsia="es-CO"/>
              </w:rPr>
            </w:pPr>
            <w:r w:rsidRPr="00BF372B">
              <w:rPr>
                <w:rFonts w:ascii="Arial" w:hAnsi="Arial" w:cs="Arial"/>
                <w:b/>
                <w:color w:val="000000"/>
                <w:sz w:val="22"/>
                <w:szCs w:val="22"/>
                <w:lang w:eastAsia="es-CO"/>
              </w:rPr>
              <w:t xml:space="preserve">Pregunta 1. </w:t>
            </w:r>
            <w:r w:rsidRPr="00BF372B">
              <w:rPr>
                <w:rFonts w:ascii="Arial" w:hAnsi="Arial" w:cs="Arial"/>
                <w:sz w:val="22"/>
                <w:szCs w:val="22"/>
                <w:lang w:eastAsia="es-CO"/>
              </w:rPr>
              <w:t>Esperanza Jiménez, a través de Facebook ¿Cuáles son los canales de atención que tiene la Caja de la Vivienda Popular en este momento y cómo uno puede acceder a ellos?</w:t>
            </w:r>
          </w:p>
          <w:p w14:paraId="2F3EE7F8" w14:textId="77777777" w:rsidR="00BF372B" w:rsidRPr="00BF372B" w:rsidRDefault="00BF372B" w:rsidP="00BF372B">
            <w:pPr>
              <w:autoSpaceDE w:val="0"/>
              <w:autoSpaceDN w:val="0"/>
              <w:adjustRightInd w:val="0"/>
              <w:rPr>
                <w:rFonts w:ascii="Arial" w:hAnsi="Arial" w:cs="Arial"/>
                <w:sz w:val="22"/>
                <w:szCs w:val="22"/>
                <w:lang w:eastAsia="es-CO"/>
              </w:rPr>
            </w:pPr>
          </w:p>
          <w:p w14:paraId="1B55D84F"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r w:rsidRPr="00BF372B">
              <w:rPr>
                <w:rFonts w:ascii="Arial" w:hAnsi="Arial" w:cs="Arial"/>
                <w:color w:val="000000"/>
                <w:sz w:val="22"/>
                <w:szCs w:val="22"/>
                <w:lang w:eastAsia="es-CO"/>
              </w:rPr>
              <w:t>Contesta la pregunta la doctora María Mercedes Medina, Directora de Gestión Corporativa y CID, indicando que los canales de acceso a la ciudadanía, son: El Sistema Distrital de Quejas y Soluciones “</w:t>
            </w:r>
            <w:r w:rsidRPr="00BF372B">
              <w:rPr>
                <w:rFonts w:ascii="Arial" w:hAnsi="Arial" w:cs="Arial"/>
                <w:i/>
                <w:color w:val="000000"/>
                <w:sz w:val="22"/>
                <w:szCs w:val="22"/>
                <w:lang w:eastAsia="es-CO"/>
              </w:rPr>
              <w:t>Bogotá te Escucha</w:t>
            </w:r>
            <w:r w:rsidRPr="00BF372B">
              <w:rPr>
                <w:rFonts w:ascii="Arial" w:hAnsi="Arial" w:cs="Arial"/>
                <w:color w:val="000000"/>
                <w:sz w:val="22"/>
                <w:szCs w:val="22"/>
                <w:lang w:eastAsia="es-CO"/>
              </w:rPr>
              <w:t>” que es una herramienta de la Alcaldía Mayor, los demás canales directos de la CVP, mediante los cuales la ciudadanía puede acceder a la información y a los servicios de la CVP son, correo electrónico, atención presencial y atendiendo a la virtualidad se cuenta con el canal telefónico, indicando  que los teléfonos se encuentran en la página web de la entidad, la correspondencia física y un buzón para que la ciudadanía pueda presentar sus solicitudes, quejas y reclamos.</w:t>
            </w:r>
          </w:p>
          <w:p w14:paraId="4757FF8D"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p>
          <w:p w14:paraId="15F3AE8C" w14:textId="77777777" w:rsidR="00BF372B" w:rsidRPr="00BF372B" w:rsidRDefault="00BF372B" w:rsidP="00BF372B">
            <w:pPr>
              <w:pStyle w:val="Prrafodelista"/>
              <w:numPr>
                <w:ilvl w:val="0"/>
                <w:numId w:val="12"/>
              </w:numPr>
              <w:autoSpaceDE w:val="0"/>
              <w:autoSpaceDN w:val="0"/>
              <w:adjustRightInd w:val="0"/>
              <w:rPr>
                <w:rFonts w:ascii="Arial" w:hAnsi="Arial" w:cs="Arial"/>
                <w:b/>
                <w:bCs/>
                <w:color w:val="000000"/>
                <w:sz w:val="22"/>
                <w:szCs w:val="22"/>
                <w:lang w:eastAsia="es-CO"/>
              </w:rPr>
            </w:pPr>
            <w:r w:rsidRPr="00BF372B">
              <w:rPr>
                <w:rFonts w:ascii="Arial" w:hAnsi="Arial" w:cs="Arial"/>
                <w:b/>
                <w:bCs/>
                <w:color w:val="000000"/>
                <w:sz w:val="22"/>
                <w:szCs w:val="22"/>
                <w:lang w:eastAsia="es-CO"/>
              </w:rPr>
              <w:t xml:space="preserve">DIRECCIÓN DE URBANIZACIONES Y TITULACIÓN </w:t>
            </w:r>
          </w:p>
          <w:p w14:paraId="70407761" w14:textId="77777777" w:rsidR="00BF372B" w:rsidRPr="00BF372B" w:rsidRDefault="00BF372B" w:rsidP="00BF372B">
            <w:pPr>
              <w:autoSpaceDE w:val="0"/>
              <w:autoSpaceDN w:val="0"/>
              <w:adjustRightInd w:val="0"/>
              <w:jc w:val="both"/>
              <w:rPr>
                <w:rFonts w:ascii="Arial" w:hAnsi="Arial" w:cs="Arial"/>
                <w:sz w:val="22"/>
                <w:szCs w:val="22"/>
                <w:lang w:eastAsia="en-US"/>
              </w:rPr>
            </w:pPr>
            <w:r w:rsidRPr="00BF372B">
              <w:rPr>
                <w:rFonts w:ascii="Arial" w:hAnsi="Arial" w:cs="Arial"/>
                <w:sz w:val="22"/>
                <w:szCs w:val="22"/>
              </w:rPr>
              <w:t xml:space="preserve">La presentación de la ejecución y el cumplimiento de metas por parte de la Dirección de Urbanizaciones y Titulación, es presentada por el Director General, exponiendo puntualmente la siguiente información: </w:t>
            </w:r>
          </w:p>
          <w:p w14:paraId="7430BE85" w14:textId="77777777" w:rsidR="00BF372B" w:rsidRPr="00BF372B" w:rsidRDefault="00BF372B" w:rsidP="00BF372B">
            <w:pPr>
              <w:autoSpaceDE w:val="0"/>
              <w:autoSpaceDN w:val="0"/>
              <w:adjustRightInd w:val="0"/>
              <w:jc w:val="both"/>
              <w:rPr>
                <w:rFonts w:ascii="Arial" w:hAnsi="Arial" w:cs="Arial"/>
                <w:sz w:val="22"/>
                <w:szCs w:val="22"/>
              </w:rPr>
            </w:pPr>
          </w:p>
          <w:p w14:paraId="0D09DEF1" w14:textId="77777777" w:rsidR="00BF372B" w:rsidRPr="00BF372B" w:rsidRDefault="00BF372B" w:rsidP="00BF372B">
            <w:pPr>
              <w:autoSpaceDE w:val="0"/>
              <w:autoSpaceDN w:val="0"/>
              <w:adjustRightInd w:val="0"/>
              <w:jc w:val="both"/>
              <w:rPr>
                <w:rFonts w:ascii="Arial" w:hAnsi="Arial" w:cs="Arial"/>
                <w:sz w:val="22"/>
                <w:szCs w:val="22"/>
              </w:rPr>
            </w:pPr>
            <w:r w:rsidRPr="00BF372B">
              <w:rPr>
                <w:rFonts w:ascii="Arial" w:hAnsi="Arial" w:cs="Arial"/>
                <w:sz w:val="22"/>
                <w:szCs w:val="22"/>
              </w:rPr>
              <w:t>La Dirección de Urbanizaciones y Titulación hizo propietarias a </w:t>
            </w:r>
            <w:r w:rsidRPr="00BF372B">
              <w:rPr>
                <w:rFonts w:ascii="Arial" w:hAnsi="Arial" w:cs="Arial"/>
                <w:bCs/>
                <w:sz w:val="22"/>
                <w:szCs w:val="22"/>
              </w:rPr>
              <w:t>433 familias</w:t>
            </w:r>
            <w:r w:rsidRPr="00BF372B">
              <w:rPr>
                <w:rFonts w:ascii="Arial" w:hAnsi="Arial" w:cs="Arial"/>
                <w:sz w:val="22"/>
                <w:szCs w:val="22"/>
              </w:rPr>
              <w:t>, beneficiando a más de 1.300 ciudadanos en las localidades de Ciudad Bolívar, Kennedy y San Cristóbal. La meta señalada en el “Nuevo Contrato Social y Ambiental del Siglo XXI” para el 2020 apuntaba a entregar 305 títulos, sin embargo, y a partir del eficiente trabajo de los funcionarios de la CVP, se titularon 433 predios</w:t>
            </w:r>
            <w:r w:rsidRPr="00BF372B">
              <w:rPr>
                <w:rFonts w:ascii="Arial" w:hAnsi="Arial" w:cs="Arial"/>
                <w:color w:val="333333"/>
                <w:sz w:val="22"/>
                <w:szCs w:val="22"/>
                <w:shd w:val="clear" w:color="auto" w:fill="FFFFFF"/>
              </w:rPr>
              <w:t>.</w:t>
            </w:r>
          </w:p>
          <w:p w14:paraId="4EBA894F" w14:textId="77777777" w:rsidR="00BF372B" w:rsidRPr="00BF372B" w:rsidRDefault="00BF372B" w:rsidP="00BF372B">
            <w:pPr>
              <w:jc w:val="both"/>
              <w:rPr>
                <w:rFonts w:ascii="Arial" w:hAnsi="Arial" w:cs="Arial"/>
                <w:sz w:val="22"/>
                <w:szCs w:val="22"/>
                <w:lang w:val="es-CO"/>
              </w:rPr>
            </w:pPr>
          </w:p>
          <w:p w14:paraId="653279A8"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Entre los meses de julio y diciembre de 2020 se realizó la titulación de 433 predios, superando la meta establecida para 2020, lo que facilitó el acceso de estas familias a los beneficios de una ciudad legal, reconociendo la propiedad del predio, las inversiones realizadas y la seguridad de la permanencia, mediante acompañamiento técnico, jurídico y social a través de estrategias, mecanismo de cooperación con el fin de lograr la obtención del título de propiedad, distribuidos en los siguientes barrios, así:</w:t>
            </w:r>
          </w:p>
          <w:p w14:paraId="5C7219B1" w14:textId="77777777" w:rsidR="00BF372B" w:rsidRPr="00BF372B" w:rsidRDefault="00BF372B" w:rsidP="00BF372B">
            <w:pPr>
              <w:jc w:val="both"/>
              <w:rPr>
                <w:rFonts w:ascii="Arial" w:hAnsi="Arial" w:cs="Arial"/>
                <w:sz w:val="22"/>
                <w:szCs w:val="22"/>
                <w:lang w:val="es-CO"/>
              </w:rPr>
            </w:pPr>
          </w:p>
          <w:p w14:paraId="20507837" w14:textId="77777777" w:rsidR="00BF372B" w:rsidRPr="00BF372B" w:rsidRDefault="00BF372B" w:rsidP="00BF372B">
            <w:pPr>
              <w:jc w:val="center"/>
              <w:rPr>
                <w:rFonts w:ascii="Arial" w:hAnsi="Arial" w:cs="Arial"/>
                <w:b/>
                <w:bCs/>
                <w:sz w:val="22"/>
                <w:szCs w:val="22"/>
              </w:rPr>
            </w:pPr>
            <w:r w:rsidRPr="00BF372B">
              <w:rPr>
                <w:rFonts w:ascii="Arial" w:hAnsi="Arial" w:cs="Arial"/>
                <w:b/>
                <w:bCs/>
                <w:sz w:val="22"/>
                <w:szCs w:val="22"/>
              </w:rPr>
              <w:t>Tabla No.47 Titulación de Predios</w:t>
            </w:r>
          </w:p>
          <w:tbl>
            <w:tblPr>
              <w:tblW w:w="5048" w:type="dxa"/>
              <w:jc w:val="center"/>
              <w:tblLayout w:type="fixed"/>
              <w:tblCellMar>
                <w:left w:w="70" w:type="dxa"/>
                <w:right w:w="70" w:type="dxa"/>
              </w:tblCellMar>
              <w:tblLook w:val="04A0" w:firstRow="1" w:lastRow="0" w:firstColumn="1" w:lastColumn="0" w:noHBand="0" w:noVBand="1"/>
            </w:tblPr>
            <w:tblGrid>
              <w:gridCol w:w="3569"/>
              <w:gridCol w:w="1479"/>
            </w:tblGrid>
            <w:tr w:rsidR="00BF372B" w:rsidRPr="00BF372B" w14:paraId="17287D9F" w14:textId="77777777" w:rsidTr="00BF372B">
              <w:trPr>
                <w:trHeight w:val="40"/>
                <w:tblHeader/>
                <w:jc w:val="center"/>
              </w:trPr>
              <w:tc>
                <w:tcPr>
                  <w:tcW w:w="3569" w:type="dxa"/>
                  <w:tcBorders>
                    <w:top w:val="single" w:sz="8" w:space="0" w:color="auto"/>
                    <w:left w:val="single" w:sz="8" w:space="0" w:color="auto"/>
                    <w:bottom w:val="single" w:sz="8" w:space="0" w:color="auto"/>
                    <w:right w:val="single" w:sz="8" w:space="0" w:color="000000"/>
                  </w:tcBorders>
                  <w:vAlign w:val="center"/>
                  <w:hideMark/>
                </w:tcPr>
                <w:p w14:paraId="4A209273" w14:textId="77777777" w:rsidR="00BF372B" w:rsidRPr="00BF372B" w:rsidRDefault="00BF372B" w:rsidP="00BF372B">
                  <w:pPr>
                    <w:jc w:val="center"/>
                    <w:rPr>
                      <w:rFonts w:ascii="Arial" w:hAnsi="Arial" w:cs="Arial"/>
                      <w:b/>
                      <w:color w:val="000000"/>
                      <w:sz w:val="22"/>
                      <w:szCs w:val="22"/>
                      <w:lang w:eastAsia="es-CO"/>
                    </w:rPr>
                  </w:pPr>
                  <w:r w:rsidRPr="00BF372B">
                    <w:rPr>
                      <w:rFonts w:ascii="Arial" w:hAnsi="Arial" w:cs="Arial"/>
                      <w:b/>
                      <w:color w:val="000000"/>
                      <w:sz w:val="22"/>
                      <w:szCs w:val="22"/>
                      <w:lang w:eastAsia="es-CO"/>
                    </w:rPr>
                    <w:t>BARRIO</w:t>
                  </w:r>
                </w:p>
              </w:tc>
              <w:tc>
                <w:tcPr>
                  <w:tcW w:w="1479" w:type="dxa"/>
                  <w:tcBorders>
                    <w:top w:val="single" w:sz="8" w:space="0" w:color="auto"/>
                    <w:left w:val="nil"/>
                    <w:bottom w:val="single" w:sz="8" w:space="0" w:color="auto"/>
                    <w:right w:val="single" w:sz="8" w:space="0" w:color="auto"/>
                  </w:tcBorders>
                  <w:vAlign w:val="center"/>
                  <w:hideMark/>
                </w:tcPr>
                <w:p w14:paraId="5E9F0FA8" w14:textId="77777777" w:rsidR="00BF372B" w:rsidRPr="00BF372B" w:rsidRDefault="00BF372B" w:rsidP="00BF372B">
                  <w:pPr>
                    <w:jc w:val="center"/>
                    <w:rPr>
                      <w:rFonts w:ascii="Arial" w:hAnsi="Arial" w:cs="Arial"/>
                      <w:b/>
                      <w:bCs/>
                      <w:color w:val="000000"/>
                      <w:sz w:val="22"/>
                      <w:szCs w:val="22"/>
                      <w:lang w:eastAsia="es-CO"/>
                    </w:rPr>
                  </w:pPr>
                  <w:r w:rsidRPr="00BF372B">
                    <w:rPr>
                      <w:rFonts w:ascii="Arial" w:hAnsi="Arial" w:cs="Arial"/>
                      <w:b/>
                      <w:bCs/>
                      <w:color w:val="000000"/>
                      <w:sz w:val="22"/>
                      <w:szCs w:val="22"/>
                      <w:lang w:eastAsia="es-CO"/>
                    </w:rPr>
                    <w:t>CANTIDAD</w:t>
                  </w:r>
                </w:p>
              </w:tc>
            </w:tr>
            <w:tr w:rsidR="00BF372B" w:rsidRPr="00BF372B" w14:paraId="74E27F17" w14:textId="77777777" w:rsidTr="00BF372B">
              <w:trPr>
                <w:trHeight w:val="201"/>
                <w:jc w:val="center"/>
              </w:trPr>
              <w:tc>
                <w:tcPr>
                  <w:tcW w:w="3569" w:type="dxa"/>
                  <w:tcBorders>
                    <w:top w:val="single" w:sz="8" w:space="0" w:color="auto"/>
                    <w:left w:val="single" w:sz="8" w:space="0" w:color="auto"/>
                    <w:bottom w:val="single" w:sz="8" w:space="0" w:color="auto"/>
                    <w:right w:val="single" w:sz="8" w:space="0" w:color="000000"/>
                  </w:tcBorders>
                  <w:vAlign w:val="center"/>
                  <w:hideMark/>
                </w:tcPr>
                <w:p w14:paraId="0767EB39" w14:textId="77777777" w:rsidR="00BF372B" w:rsidRPr="00BF372B" w:rsidRDefault="00BF372B" w:rsidP="00BF372B">
                  <w:pPr>
                    <w:rPr>
                      <w:rFonts w:ascii="Arial" w:hAnsi="Arial" w:cs="Arial"/>
                      <w:color w:val="000000"/>
                      <w:sz w:val="22"/>
                      <w:szCs w:val="22"/>
                      <w:lang w:eastAsia="es-CO"/>
                    </w:rPr>
                  </w:pPr>
                  <w:r w:rsidRPr="00BF372B">
                    <w:rPr>
                      <w:rFonts w:ascii="Arial" w:hAnsi="Arial" w:cs="Arial"/>
                      <w:color w:val="000000"/>
                      <w:sz w:val="22"/>
                      <w:szCs w:val="22"/>
                      <w:lang w:eastAsia="es-CO"/>
                    </w:rPr>
                    <w:t>CANDELARIA LA NUEVA</w:t>
                  </w:r>
                </w:p>
              </w:tc>
              <w:tc>
                <w:tcPr>
                  <w:tcW w:w="1479" w:type="dxa"/>
                  <w:tcBorders>
                    <w:top w:val="single" w:sz="8" w:space="0" w:color="auto"/>
                    <w:left w:val="nil"/>
                    <w:bottom w:val="single" w:sz="8" w:space="0" w:color="auto"/>
                    <w:right w:val="single" w:sz="8" w:space="0" w:color="auto"/>
                  </w:tcBorders>
                  <w:vAlign w:val="center"/>
                  <w:hideMark/>
                </w:tcPr>
                <w:p w14:paraId="38B78E7F" w14:textId="77777777" w:rsidR="00BF372B" w:rsidRPr="00BF372B" w:rsidRDefault="00BF372B" w:rsidP="00BF372B">
                  <w:pPr>
                    <w:jc w:val="center"/>
                    <w:rPr>
                      <w:rFonts w:ascii="Arial" w:hAnsi="Arial" w:cs="Arial"/>
                      <w:b/>
                      <w:bCs/>
                      <w:color w:val="000000"/>
                      <w:sz w:val="22"/>
                      <w:szCs w:val="22"/>
                      <w:lang w:eastAsia="es-CO"/>
                    </w:rPr>
                  </w:pPr>
                  <w:r w:rsidRPr="00BF372B">
                    <w:rPr>
                      <w:rFonts w:ascii="Arial" w:hAnsi="Arial" w:cs="Arial"/>
                      <w:b/>
                      <w:bCs/>
                      <w:color w:val="000000"/>
                      <w:sz w:val="22"/>
                      <w:szCs w:val="22"/>
                      <w:lang w:eastAsia="es-CO"/>
                    </w:rPr>
                    <w:t>1</w:t>
                  </w:r>
                </w:p>
              </w:tc>
            </w:tr>
            <w:tr w:rsidR="00BF372B" w:rsidRPr="00BF372B" w14:paraId="60B7869D" w14:textId="77777777" w:rsidTr="00BF372B">
              <w:trPr>
                <w:trHeight w:val="256"/>
                <w:jc w:val="center"/>
              </w:trPr>
              <w:tc>
                <w:tcPr>
                  <w:tcW w:w="3569" w:type="dxa"/>
                  <w:tcBorders>
                    <w:top w:val="nil"/>
                    <w:left w:val="single" w:sz="8" w:space="0" w:color="auto"/>
                    <w:bottom w:val="single" w:sz="8" w:space="0" w:color="auto"/>
                    <w:right w:val="single" w:sz="8" w:space="0" w:color="000000"/>
                  </w:tcBorders>
                  <w:vAlign w:val="center"/>
                  <w:hideMark/>
                </w:tcPr>
                <w:p w14:paraId="30329735" w14:textId="77777777" w:rsidR="00BF372B" w:rsidRPr="00BF372B" w:rsidRDefault="00BF372B" w:rsidP="00BF372B">
                  <w:pPr>
                    <w:rPr>
                      <w:rFonts w:ascii="Arial" w:hAnsi="Arial" w:cs="Arial"/>
                      <w:color w:val="000000"/>
                      <w:sz w:val="22"/>
                      <w:szCs w:val="22"/>
                      <w:lang w:eastAsia="es-CO"/>
                    </w:rPr>
                  </w:pPr>
                  <w:r w:rsidRPr="00BF372B">
                    <w:rPr>
                      <w:rFonts w:ascii="Arial" w:hAnsi="Arial" w:cs="Arial"/>
                      <w:color w:val="000000"/>
                      <w:sz w:val="22"/>
                      <w:szCs w:val="22"/>
                      <w:lang w:eastAsia="es-CO"/>
                    </w:rPr>
                    <w:t>CASONA</w:t>
                  </w:r>
                </w:p>
              </w:tc>
              <w:tc>
                <w:tcPr>
                  <w:tcW w:w="1479" w:type="dxa"/>
                  <w:tcBorders>
                    <w:top w:val="nil"/>
                    <w:left w:val="nil"/>
                    <w:bottom w:val="single" w:sz="8" w:space="0" w:color="auto"/>
                    <w:right w:val="single" w:sz="8" w:space="0" w:color="auto"/>
                  </w:tcBorders>
                  <w:vAlign w:val="center"/>
                  <w:hideMark/>
                </w:tcPr>
                <w:p w14:paraId="1FDF9DDA" w14:textId="77777777" w:rsidR="00BF372B" w:rsidRPr="00BF372B" w:rsidRDefault="00BF372B" w:rsidP="00BF372B">
                  <w:pPr>
                    <w:jc w:val="center"/>
                    <w:rPr>
                      <w:rFonts w:ascii="Arial" w:hAnsi="Arial" w:cs="Arial"/>
                      <w:b/>
                      <w:bCs/>
                      <w:color w:val="000000"/>
                      <w:sz w:val="22"/>
                      <w:szCs w:val="22"/>
                      <w:lang w:eastAsia="es-CO"/>
                    </w:rPr>
                  </w:pPr>
                  <w:r w:rsidRPr="00BF372B">
                    <w:rPr>
                      <w:rFonts w:ascii="Arial" w:hAnsi="Arial" w:cs="Arial"/>
                      <w:b/>
                      <w:bCs/>
                      <w:color w:val="000000"/>
                      <w:sz w:val="22"/>
                      <w:szCs w:val="22"/>
                      <w:lang w:eastAsia="es-CO"/>
                    </w:rPr>
                    <w:t>7</w:t>
                  </w:r>
                </w:p>
              </w:tc>
            </w:tr>
            <w:tr w:rsidR="00BF372B" w:rsidRPr="00BF372B" w14:paraId="57A205DA" w14:textId="77777777" w:rsidTr="00BF372B">
              <w:trPr>
                <w:trHeight w:val="158"/>
                <w:jc w:val="center"/>
              </w:trPr>
              <w:tc>
                <w:tcPr>
                  <w:tcW w:w="3569" w:type="dxa"/>
                  <w:tcBorders>
                    <w:top w:val="nil"/>
                    <w:left w:val="single" w:sz="8" w:space="0" w:color="auto"/>
                    <w:bottom w:val="single" w:sz="8" w:space="0" w:color="auto"/>
                    <w:right w:val="single" w:sz="8" w:space="0" w:color="000000"/>
                  </w:tcBorders>
                  <w:vAlign w:val="center"/>
                  <w:hideMark/>
                </w:tcPr>
                <w:p w14:paraId="7BB42DBE" w14:textId="77777777" w:rsidR="00BF372B" w:rsidRPr="00BF372B" w:rsidRDefault="00BF372B" w:rsidP="00BF372B">
                  <w:pPr>
                    <w:rPr>
                      <w:rFonts w:ascii="Arial" w:hAnsi="Arial" w:cs="Arial"/>
                      <w:color w:val="000000"/>
                      <w:sz w:val="22"/>
                      <w:szCs w:val="22"/>
                      <w:lang w:eastAsia="es-CO"/>
                    </w:rPr>
                  </w:pPr>
                  <w:r w:rsidRPr="00BF372B">
                    <w:rPr>
                      <w:rFonts w:ascii="Arial" w:hAnsi="Arial" w:cs="Arial"/>
                      <w:color w:val="000000"/>
                      <w:sz w:val="22"/>
                      <w:szCs w:val="22"/>
                      <w:lang w:eastAsia="es-CO"/>
                    </w:rPr>
                    <w:t>LA PAZ</w:t>
                  </w:r>
                </w:p>
              </w:tc>
              <w:tc>
                <w:tcPr>
                  <w:tcW w:w="1479" w:type="dxa"/>
                  <w:tcBorders>
                    <w:top w:val="nil"/>
                    <w:left w:val="nil"/>
                    <w:bottom w:val="single" w:sz="8" w:space="0" w:color="auto"/>
                    <w:right w:val="single" w:sz="8" w:space="0" w:color="auto"/>
                  </w:tcBorders>
                  <w:vAlign w:val="center"/>
                  <w:hideMark/>
                </w:tcPr>
                <w:p w14:paraId="4A4BC3C4" w14:textId="77777777" w:rsidR="00BF372B" w:rsidRPr="00BF372B" w:rsidRDefault="00BF372B" w:rsidP="00BF372B">
                  <w:pPr>
                    <w:jc w:val="center"/>
                    <w:rPr>
                      <w:rFonts w:ascii="Arial" w:hAnsi="Arial" w:cs="Arial"/>
                      <w:b/>
                      <w:bCs/>
                      <w:color w:val="000000"/>
                      <w:sz w:val="22"/>
                      <w:szCs w:val="22"/>
                      <w:lang w:eastAsia="es-CO"/>
                    </w:rPr>
                  </w:pPr>
                  <w:r w:rsidRPr="00BF372B">
                    <w:rPr>
                      <w:rFonts w:ascii="Arial" w:hAnsi="Arial" w:cs="Arial"/>
                      <w:b/>
                      <w:bCs/>
                      <w:color w:val="000000"/>
                      <w:sz w:val="22"/>
                      <w:szCs w:val="22"/>
                      <w:lang w:eastAsia="es-CO"/>
                    </w:rPr>
                    <w:t>1</w:t>
                  </w:r>
                </w:p>
              </w:tc>
            </w:tr>
            <w:tr w:rsidR="00BF372B" w:rsidRPr="00BF372B" w14:paraId="25668851" w14:textId="77777777" w:rsidTr="00BF372B">
              <w:trPr>
                <w:trHeight w:val="213"/>
                <w:jc w:val="center"/>
              </w:trPr>
              <w:tc>
                <w:tcPr>
                  <w:tcW w:w="3569" w:type="dxa"/>
                  <w:tcBorders>
                    <w:top w:val="nil"/>
                    <w:left w:val="single" w:sz="8" w:space="0" w:color="auto"/>
                    <w:bottom w:val="single" w:sz="8" w:space="0" w:color="auto"/>
                    <w:right w:val="single" w:sz="8" w:space="0" w:color="000000"/>
                  </w:tcBorders>
                  <w:vAlign w:val="center"/>
                  <w:hideMark/>
                </w:tcPr>
                <w:p w14:paraId="7DC75941" w14:textId="77777777" w:rsidR="00BF372B" w:rsidRPr="00BF372B" w:rsidRDefault="00BF372B" w:rsidP="00BF372B">
                  <w:pPr>
                    <w:rPr>
                      <w:rFonts w:ascii="Arial" w:hAnsi="Arial" w:cs="Arial"/>
                      <w:color w:val="000000"/>
                      <w:sz w:val="22"/>
                      <w:szCs w:val="22"/>
                      <w:lang w:eastAsia="es-CO"/>
                    </w:rPr>
                  </w:pPr>
                  <w:r w:rsidRPr="00BF372B">
                    <w:rPr>
                      <w:rFonts w:ascii="Arial" w:hAnsi="Arial" w:cs="Arial"/>
                      <w:color w:val="000000"/>
                      <w:sz w:val="22"/>
                      <w:szCs w:val="22"/>
                      <w:lang w:eastAsia="es-CO"/>
                    </w:rPr>
                    <w:t>LACHES</w:t>
                  </w:r>
                </w:p>
              </w:tc>
              <w:tc>
                <w:tcPr>
                  <w:tcW w:w="1479" w:type="dxa"/>
                  <w:tcBorders>
                    <w:top w:val="nil"/>
                    <w:left w:val="nil"/>
                    <w:bottom w:val="single" w:sz="8" w:space="0" w:color="auto"/>
                    <w:right w:val="single" w:sz="8" w:space="0" w:color="auto"/>
                  </w:tcBorders>
                  <w:vAlign w:val="center"/>
                  <w:hideMark/>
                </w:tcPr>
                <w:p w14:paraId="63B80361" w14:textId="77777777" w:rsidR="00BF372B" w:rsidRPr="00BF372B" w:rsidRDefault="00BF372B" w:rsidP="00BF372B">
                  <w:pPr>
                    <w:jc w:val="center"/>
                    <w:rPr>
                      <w:rFonts w:ascii="Arial" w:hAnsi="Arial" w:cs="Arial"/>
                      <w:b/>
                      <w:bCs/>
                      <w:color w:val="000000"/>
                      <w:sz w:val="22"/>
                      <w:szCs w:val="22"/>
                      <w:lang w:eastAsia="es-CO"/>
                    </w:rPr>
                  </w:pPr>
                  <w:r w:rsidRPr="00BF372B">
                    <w:rPr>
                      <w:rFonts w:ascii="Arial" w:hAnsi="Arial" w:cs="Arial"/>
                      <w:b/>
                      <w:bCs/>
                      <w:color w:val="000000"/>
                      <w:sz w:val="22"/>
                      <w:szCs w:val="22"/>
                      <w:lang w:eastAsia="es-CO"/>
                    </w:rPr>
                    <w:t>5</w:t>
                  </w:r>
                </w:p>
              </w:tc>
            </w:tr>
            <w:tr w:rsidR="00BF372B" w:rsidRPr="00BF372B" w14:paraId="21ACC485" w14:textId="77777777" w:rsidTr="00BF372B">
              <w:trPr>
                <w:trHeight w:val="116"/>
                <w:jc w:val="center"/>
              </w:trPr>
              <w:tc>
                <w:tcPr>
                  <w:tcW w:w="3569" w:type="dxa"/>
                  <w:tcBorders>
                    <w:top w:val="nil"/>
                    <w:left w:val="single" w:sz="8" w:space="0" w:color="auto"/>
                    <w:bottom w:val="single" w:sz="8" w:space="0" w:color="auto"/>
                    <w:right w:val="single" w:sz="8" w:space="0" w:color="000000"/>
                  </w:tcBorders>
                  <w:vAlign w:val="center"/>
                  <w:hideMark/>
                </w:tcPr>
                <w:p w14:paraId="69884A5D" w14:textId="77777777" w:rsidR="00BF372B" w:rsidRPr="00BF372B" w:rsidRDefault="00BF372B" w:rsidP="00BF372B">
                  <w:pPr>
                    <w:rPr>
                      <w:rFonts w:ascii="Arial" w:hAnsi="Arial" w:cs="Arial"/>
                      <w:color w:val="000000"/>
                      <w:sz w:val="22"/>
                      <w:szCs w:val="22"/>
                      <w:lang w:eastAsia="es-CO"/>
                    </w:rPr>
                  </w:pPr>
                  <w:r w:rsidRPr="00BF372B">
                    <w:rPr>
                      <w:rFonts w:ascii="Arial" w:hAnsi="Arial" w:cs="Arial"/>
                      <w:color w:val="000000"/>
                      <w:sz w:val="22"/>
                      <w:szCs w:val="22"/>
                      <w:lang w:eastAsia="es-CO"/>
                    </w:rPr>
                    <w:t>GUACAMAYAS</w:t>
                  </w:r>
                </w:p>
              </w:tc>
              <w:tc>
                <w:tcPr>
                  <w:tcW w:w="1479" w:type="dxa"/>
                  <w:tcBorders>
                    <w:top w:val="nil"/>
                    <w:left w:val="nil"/>
                    <w:bottom w:val="single" w:sz="8" w:space="0" w:color="auto"/>
                    <w:right w:val="single" w:sz="8" w:space="0" w:color="auto"/>
                  </w:tcBorders>
                  <w:vAlign w:val="center"/>
                  <w:hideMark/>
                </w:tcPr>
                <w:p w14:paraId="2C99C1CE" w14:textId="77777777" w:rsidR="00BF372B" w:rsidRPr="00BF372B" w:rsidRDefault="00BF372B" w:rsidP="00BF372B">
                  <w:pPr>
                    <w:jc w:val="center"/>
                    <w:rPr>
                      <w:rFonts w:ascii="Arial" w:hAnsi="Arial" w:cs="Arial"/>
                      <w:b/>
                      <w:bCs/>
                      <w:color w:val="000000"/>
                      <w:sz w:val="22"/>
                      <w:szCs w:val="22"/>
                      <w:lang w:eastAsia="es-CO"/>
                    </w:rPr>
                  </w:pPr>
                  <w:r w:rsidRPr="00BF372B">
                    <w:rPr>
                      <w:rFonts w:ascii="Arial" w:hAnsi="Arial" w:cs="Arial"/>
                      <w:b/>
                      <w:bCs/>
                      <w:color w:val="000000"/>
                      <w:sz w:val="22"/>
                      <w:szCs w:val="22"/>
                      <w:lang w:eastAsia="es-CO"/>
                    </w:rPr>
                    <w:t>1</w:t>
                  </w:r>
                </w:p>
              </w:tc>
            </w:tr>
            <w:tr w:rsidR="00BF372B" w:rsidRPr="00BF372B" w14:paraId="4BCFD18C" w14:textId="77777777" w:rsidTr="00BF372B">
              <w:trPr>
                <w:trHeight w:val="47"/>
                <w:jc w:val="center"/>
              </w:trPr>
              <w:tc>
                <w:tcPr>
                  <w:tcW w:w="3569" w:type="dxa"/>
                  <w:tcBorders>
                    <w:top w:val="nil"/>
                    <w:left w:val="single" w:sz="8" w:space="0" w:color="auto"/>
                    <w:bottom w:val="single" w:sz="8" w:space="0" w:color="auto"/>
                    <w:right w:val="single" w:sz="8" w:space="0" w:color="000000"/>
                  </w:tcBorders>
                  <w:vAlign w:val="center"/>
                  <w:hideMark/>
                </w:tcPr>
                <w:p w14:paraId="7BFBDD22" w14:textId="77777777" w:rsidR="00BF372B" w:rsidRPr="00BF372B" w:rsidRDefault="00BF372B" w:rsidP="00BF372B">
                  <w:pPr>
                    <w:rPr>
                      <w:rFonts w:ascii="Arial" w:hAnsi="Arial" w:cs="Arial"/>
                      <w:color w:val="000000"/>
                      <w:sz w:val="22"/>
                      <w:szCs w:val="22"/>
                      <w:lang w:eastAsia="es-CO"/>
                    </w:rPr>
                  </w:pPr>
                  <w:r w:rsidRPr="00BF372B">
                    <w:rPr>
                      <w:rFonts w:ascii="Arial" w:hAnsi="Arial" w:cs="Arial"/>
                      <w:color w:val="000000"/>
                      <w:sz w:val="22"/>
                      <w:szCs w:val="22"/>
                      <w:lang w:eastAsia="es-CO"/>
                    </w:rPr>
                    <w:t>CARACOLI</w:t>
                  </w:r>
                </w:p>
              </w:tc>
              <w:tc>
                <w:tcPr>
                  <w:tcW w:w="1479" w:type="dxa"/>
                  <w:tcBorders>
                    <w:top w:val="nil"/>
                    <w:left w:val="nil"/>
                    <w:bottom w:val="single" w:sz="8" w:space="0" w:color="auto"/>
                    <w:right w:val="single" w:sz="8" w:space="0" w:color="auto"/>
                  </w:tcBorders>
                  <w:vAlign w:val="center"/>
                  <w:hideMark/>
                </w:tcPr>
                <w:p w14:paraId="085F51BF" w14:textId="77777777" w:rsidR="00BF372B" w:rsidRPr="00BF372B" w:rsidRDefault="00BF372B" w:rsidP="00BF372B">
                  <w:pPr>
                    <w:jc w:val="center"/>
                    <w:rPr>
                      <w:rFonts w:ascii="Arial" w:hAnsi="Arial" w:cs="Arial"/>
                      <w:b/>
                      <w:bCs/>
                      <w:color w:val="000000"/>
                      <w:sz w:val="22"/>
                      <w:szCs w:val="22"/>
                      <w:lang w:eastAsia="es-CO"/>
                    </w:rPr>
                  </w:pPr>
                  <w:r w:rsidRPr="00BF372B">
                    <w:rPr>
                      <w:rFonts w:ascii="Arial" w:hAnsi="Arial" w:cs="Arial"/>
                      <w:b/>
                      <w:bCs/>
                      <w:color w:val="000000"/>
                      <w:sz w:val="22"/>
                      <w:szCs w:val="22"/>
                      <w:lang w:eastAsia="es-CO"/>
                    </w:rPr>
                    <w:t>1</w:t>
                  </w:r>
                </w:p>
              </w:tc>
            </w:tr>
            <w:tr w:rsidR="00BF372B" w:rsidRPr="00BF372B" w14:paraId="28A192D9" w14:textId="77777777" w:rsidTr="00BF372B">
              <w:trPr>
                <w:trHeight w:val="90"/>
                <w:jc w:val="center"/>
              </w:trPr>
              <w:tc>
                <w:tcPr>
                  <w:tcW w:w="3569" w:type="dxa"/>
                  <w:tcBorders>
                    <w:top w:val="nil"/>
                    <w:left w:val="single" w:sz="8" w:space="0" w:color="auto"/>
                    <w:bottom w:val="single" w:sz="8" w:space="0" w:color="auto"/>
                    <w:right w:val="single" w:sz="8" w:space="0" w:color="000000"/>
                  </w:tcBorders>
                  <w:vAlign w:val="center"/>
                  <w:hideMark/>
                </w:tcPr>
                <w:p w14:paraId="7EA6B46F" w14:textId="77777777" w:rsidR="00BF372B" w:rsidRPr="00BF372B" w:rsidRDefault="00BF372B" w:rsidP="00BF372B">
                  <w:pPr>
                    <w:rPr>
                      <w:rFonts w:ascii="Arial" w:hAnsi="Arial" w:cs="Arial"/>
                      <w:color w:val="000000"/>
                      <w:sz w:val="22"/>
                      <w:szCs w:val="22"/>
                      <w:lang w:eastAsia="es-CO"/>
                    </w:rPr>
                  </w:pPr>
                  <w:r w:rsidRPr="00BF372B">
                    <w:rPr>
                      <w:rFonts w:ascii="Arial" w:hAnsi="Arial" w:cs="Arial"/>
                      <w:color w:val="000000"/>
                      <w:sz w:val="22"/>
                      <w:szCs w:val="22"/>
                      <w:lang w:eastAsia="es-CO"/>
                    </w:rPr>
                    <w:t>MANZANARES</w:t>
                  </w:r>
                </w:p>
              </w:tc>
              <w:tc>
                <w:tcPr>
                  <w:tcW w:w="1479" w:type="dxa"/>
                  <w:tcBorders>
                    <w:top w:val="nil"/>
                    <w:left w:val="nil"/>
                    <w:bottom w:val="single" w:sz="8" w:space="0" w:color="auto"/>
                    <w:right w:val="single" w:sz="8" w:space="0" w:color="auto"/>
                  </w:tcBorders>
                  <w:vAlign w:val="center"/>
                  <w:hideMark/>
                </w:tcPr>
                <w:p w14:paraId="5C64F897" w14:textId="77777777" w:rsidR="00BF372B" w:rsidRPr="00BF372B" w:rsidRDefault="00BF372B" w:rsidP="00BF372B">
                  <w:pPr>
                    <w:jc w:val="center"/>
                    <w:rPr>
                      <w:rFonts w:ascii="Arial" w:hAnsi="Arial" w:cs="Arial"/>
                      <w:b/>
                      <w:bCs/>
                      <w:color w:val="000000"/>
                      <w:sz w:val="22"/>
                      <w:szCs w:val="22"/>
                      <w:lang w:eastAsia="es-CO"/>
                    </w:rPr>
                  </w:pPr>
                  <w:r w:rsidRPr="00BF372B">
                    <w:rPr>
                      <w:rFonts w:ascii="Arial" w:hAnsi="Arial" w:cs="Arial"/>
                      <w:b/>
                      <w:bCs/>
                      <w:color w:val="000000"/>
                      <w:sz w:val="22"/>
                      <w:szCs w:val="22"/>
                      <w:lang w:eastAsia="es-CO"/>
                    </w:rPr>
                    <w:t>19</w:t>
                  </w:r>
                </w:p>
              </w:tc>
            </w:tr>
            <w:tr w:rsidR="00BF372B" w:rsidRPr="00BF372B" w14:paraId="233EC97C" w14:textId="77777777" w:rsidTr="00BF372B">
              <w:trPr>
                <w:trHeight w:val="47"/>
                <w:jc w:val="center"/>
              </w:trPr>
              <w:tc>
                <w:tcPr>
                  <w:tcW w:w="3569" w:type="dxa"/>
                  <w:tcBorders>
                    <w:top w:val="nil"/>
                    <w:left w:val="single" w:sz="8" w:space="0" w:color="auto"/>
                    <w:bottom w:val="single" w:sz="8" w:space="0" w:color="auto"/>
                    <w:right w:val="single" w:sz="8" w:space="0" w:color="000000"/>
                  </w:tcBorders>
                  <w:vAlign w:val="center"/>
                  <w:hideMark/>
                </w:tcPr>
                <w:p w14:paraId="598B4813" w14:textId="77777777" w:rsidR="00BF372B" w:rsidRPr="00BF372B" w:rsidRDefault="00BF372B" w:rsidP="00BF372B">
                  <w:pPr>
                    <w:rPr>
                      <w:rFonts w:ascii="Arial" w:hAnsi="Arial" w:cs="Arial"/>
                      <w:color w:val="000000"/>
                      <w:sz w:val="22"/>
                      <w:szCs w:val="22"/>
                      <w:lang w:eastAsia="es-CO"/>
                    </w:rPr>
                  </w:pPr>
                  <w:r w:rsidRPr="00BF372B">
                    <w:rPr>
                      <w:rFonts w:ascii="Arial" w:hAnsi="Arial" w:cs="Arial"/>
                      <w:color w:val="000000"/>
                      <w:sz w:val="22"/>
                      <w:szCs w:val="22"/>
                      <w:lang w:eastAsia="es-CO"/>
                    </w:rPr>
                    <w:t>LA UNION</w:t>
                  </w:r>
                </w:p>
              </w:tc>
              <w:tc>
                <w:tcPr>
                  <w:tcW w:w="1479" w:type="dxa"/>
                  <w:tcBorders>
                    <w:top w:val="nil"/>
                    <w:left w:val="nil"/>
                    <w:bottom w:val="single" w:sz="8" w:space="0" w:color="auto"/>
                    <w:right w:val="single" w:sz="8" w:space="0" w:color="auto"/>
                  </w:tcBorders>
                  <w:vAlign w:val="center"/>
                  <w:hideMark/>
                </w:tcPr>
                <w:p w14:paraId="4F58F86A" w14:textId="77777777" w:rsidR="00BF372B" w:rsidRPr="00BF372B" w:rsidRDefault="00BF372B" w:rsidP="00BF372B">
                  <w:pPr>
                    <w:jc w:val="center"/>
                    <w:rPr>
                      <w:rFonts w:ascii="Arial" w:hAnsi="Arial" w:cs="Arial"/>
                      <w:b/>
                      <w:bCs/>
                      <w:color w:val="000000"/>
                      <w:sz w:val="22"/>
                      <w:szCs w:val="22"/>
                      <w:lang w:eastAsia="es-CO"/>
                    </w:rPr>
                  </w:pPr>
                  <w:r w:rsidRPr="00BF372B">
                    <w:rPr>
                      <w:rFonts w:ascii="Arial" w:hAnsi="Arial" w:cs="Arial"/>
                      <w:b/>
                      <w:bCs/>
                      <w:color w:val="000000"/>
                      <w:sz w:val="22"/>
                      <w:szCs w:val="22"/>
                      <w:lang w:eastAsia="es-CO"/>
                    </w:rPr>
                    <w:t>36</w:t>
                  </w:r>
                </w:p>
              </w:tc>
            </w:tr>
            <w:tr w:rsidR="00BF372B" w:rsidRPr="00BF372B" w14:paraId="6F6E7BEF" w14:textId="77777777" w:rsidTr="00BF372B">
              <w:trPr>
                <w:trHeight w:val="215"/>
                <w:jc w:val="center"/>
              </w:trPr>
              <w:tc>
                <w:tcPr>
                  <w:tcW w:w="3569" w:type="dxa"/>
                  <w:tcBorders>
                    <w:top w:val="nil"/>
                    <w:left w:val="single" w:sz="8" w:space="0" w:color="auto"/>
                    <w:bottom w:val="single" w:sz="8" w:space="0" w:color="auto"/>
                    <w:right w:val="single" w:sz="8" w:space="0" w:color="000000"/>
                  </w:tcBorders>
                  <w:vAlign w:val="center"/>
                  <w:hideMark/>
                </w:tcPr>
                <w:p w14:paraId="3AC45EC2" w14:textId="77777777" w:rsidR="00BF372B" w:rsidRPr="00BF372B" w:rsidRDefault="00BF372B" w:rsidP="00BF372B">
                  <w:pPr>
                    <w:rPr>
                      <w:rFonts w:ascii="Arial" w:hAnsi="Arial" w:cs="Arial"/>
                      <w:color w:val="000000"/>
                      <w:sz w:val="22"/>
                      <w:szCs w:val="22"/>
                      <w:lang w:eastAsia="es-CO"/>
                    </w:rPr>
                  </w:pPr>
                  <w:r w:rsidRPr="00BF372B">
                    <w:rPr>
                      <w:rFonts w:ascii="Arial" w:hAnsi="Arial" w:cs="Arial"/>
                      <w:color w:val="000000"/>
                      <w:sz w:val="22"/>
                      <w:szCs w:val="22"/>
                      <w:lang w:eastAsia="es-CO"/>
                    </w:rPr>
                    <w:t>PARAISO</w:t>
                  </w:r>
                </w:p>
              </w:tc>
              <w:tc>
                <w:tcPr>
                  <w:tcW w:w="1479" w:type="dxa"/>
                  <w:tcBorders>
                    <w:top w:val="nil"/>
                    <w:left w:val="nil"/>
                    <w:bottom w:val="single" w:sz="8" w:space="0" w:color="auto"/>
                    <w:right w:val="single" w:sz="8" w:space="0" w:color="auto"/>
                  </w:tcBorders>
                  <w:vAlign w:val="center"/>
                  <w:hideMark/>
                </w:tcPr>
                <w:p w14:paraId="1A74019C" w14:textId="77777777" w:rsidR="00BF372B" w:rsidRPr="00BF372B" w:rsidRDefault="00BF372B" w:rsidP="00BF372B">
                  <w:pPr>
                    <w:jc w:val="center"/>
                    <w:rPr>
                      <w:rFonts w:ascii="Arial" w:hAnsi="Arial" w:cs="Arial"/>
                      <w:b/>
                      <w:bCs/>
                      <w:color w:val="000000"/>
                      <w:sz w:val="22"/>
                      <w:szCs w:val="22"/>
                      <w:lang w:eastAsia="es-CO"/>
                    </w:rPr>
                  </w:pPr>
                  <w:r w:rsidRPr="00BF372B">
                    <w:rPr>
                      <w:rFonts w:ascii="Arial" w:hAnsi="Arial" w:cs="Arial"/>
                      <w:b/>
                      <w:bCs/>
                      <w:color w:val="000000"/>
                      <w:sz w:val="22"/>
                      <w:szCs w:val="22"/>
                      <w:lang w:eastAsia="es-CO"/>
                    </w:rPr>
                    <w:t>255</w:t>
                  </w:r>
                </w:p>
              </w:tc>
            </w:tr>
            <w:tr w:rsidR="00BF372B" w:rsidRPr="00BF372B" w14:paraId="30FFFE5C" w14:textId="77777777" w:rsidTr="00BF372B">
              <w:trPr>
                <w:trHeight w:val="118"/>
                <w:jc w:val="center"/>
              </w:trPr>
              <w:tc>
                <w:tcPr>
                  <w:tcW w:w="3569" w:type="dxa"/>
                  <w:tcBorders>
                    <w:top w:val="nil"/>
                    <w:left w:val="single" w:sz="8" w:space="0" w:color="auto"/>
                    <w:bottom w:val="single" w:sz="8" w:space="0" w:color="auto"/>
                    <w:right w:val="single" w:sz="8" w:space="0" w:color="000000"/>
                  </w:tcBorders>
                  <w:vAlign w:val="center"/>
                  <w:hideMark/>
                </w:tcPr>
                <w:p w14:paraId="7C957DDA" w14:textId="77777777" w:rsidR="00BF372B" w:rsidRPr="00BF372B" w:rsidRDefault="00BF372B" w:rsidP="00BF372B">
                  <w:pPr>
                    <w:rPr>
                      <w:rFonts w:ascii="Arial" w:hAnsi="Arial" w:cs="Arial"/>
                      <w:color w:val="000000"/>
                      <w:sz w:val="22"/>
                      <w:szCs w:val="22"/>
                      <w:lang w:eastAsia="es-CO"/>
                    </w:rPr>
                  </w:pPr>
                  <w:r w:rsidRPr="00BF372B">
                    <w:rPr>
                      <w:rFonts w:ascii="Arial" w:hAnsi="Arial" w:cs="Arial"/>
                      <w:color w:val="000000"/>
                      <w:sz w:val="22"/>
                      <w:szCs w:val="22"/>
                      <w:lang w:eastAsia="es-CO"/>
                    </w:rPr>
                    <w:t>CERROS DEL SUR</w:t>
                  </w:r>
                </w:p>
              </w:tc>
              <w:tc>
                <w:tcPr>
                  <w:tcW w:w="1479" w:type="dxa"/>
                  <w:tcBorders>
                    <w:top w:val="nil"/>
                    <w:left w:val="nil"/>
                    <w:bottom w:val="single" w:sz="8" w:space="0" w:color="auto"/>
                    <w:right w:val="single" w:sz="8" w:space="0" w:color="auto"/>
                  </w:tcBorders>
                  <w:vAlign w:val="center"/>
                  <w:hideMark/>
                </w:tcPr>
                <w:p w14:paraId="0E0A021E" w14:textId="77777777" w:rsidR="00BF372B" w:rsidRPr="00BF372B" w:rsidRDefault="00BF372B" w:rsidP="00BF372B">
                  <w:pPr>
                    <w:jc w:val="center"/>
                    <w:rPr>
                      <w:rFonts w:ascii="Arial" w:hAnsi="Arial" w:cs="Arial"/>
                      <w:b/>
                      <w:bCs/>
                      <w:color w:val="000000"/>
                      <w:sz w:val="22"/>
                      <w:szCs w:val="22"/>
                      <w:lang w:eastAsia="es-CO"/>
                    </w:rPr>
                  </w:pPr>
                  <w:r w:rsidRPr="00BF372B">
                    <w:rPr>
                      <w:rFonts w:ascii="Arial" w:hAnsi="Arial" w:cs="Arial"/>
                      <w:b/>
                      <w:bCs/>
                      <w:color w:val="000000"/>
                      <w:sz w:val="22"/>
                      <w:szCs w:val="22"/>
                      <w:lang w:eastAsia="es-CO"/>
                    </w:rPr>
                    <w:t>5</w:t>
                  </w:r>
                </w:p>
              </w:tc>
            </w:tr>
            <w:tr w:rsidR="00BF372B" w:rsidRPr="00BF372B" w14:paraId="26830A24" w14:textId="77777777" w:rsidTr="00BF372B">
              <w:trPr>
                <w:trHeight w:val="190"/>
                <w:jc w:val="center"/>
              </w:trPr>
              <w:tc>
                <w:tcPr>
                  <w:tcW w:w="3569" w:type="dxa"/>
                  <w:tcBorders>
                    <w:top w:val="nil"/>
                    <w:left w:val="single" w:sz="8" w:space="0" w:color="auto"/>
                    <w:bottom w:val="single" w:sz="8" w:space="0" w:color="auto"/>
                    <w:right w:val="single" w:sz="8" w:space="0" w:color="000000"/>
                  </w:tcBorders>
                  <w:vAlign w:val="center"/>
                  <w:hideMark/>
                </w:tcPr>
                <w:p w14:paraId="67CDD182" w14:textId="77777777" w:rsidR="00BF372B" w:rsidRPr="00BF372B" w:rsidRDefault="00BF372B" w:rsidP="00BF372B">
                  <w:pPr>
                    <w:rPr>
                      <w:rFonts w:ascii="Arial" w:hAnsi="Arial" w:cs="Arial"/>
                      <w:color w:val="000000"/>
                      <w:sz w:val="22"/>
                      <w:szCs w:val="22"/>
                      <w:lang w:eastAsia="es-CO"/>
                    </w:rPr>
                  </w:pPr>
                  <w:r w:rsidRPr="00BF372B">
                    <w:rPr>
                      <w:rFonts w:ascii="Arial" w:hAnsi="Arial" w:cs="Arial"/>
                      <w:color w:val="000000"/>
                      <w:sz w:val="22"/>
                      <w:szCs w:val="22"/>
                      <w:lang w:eastAsia="es-CO"/>
                    </w:rPr>
                    <w:t>MARIA PAZ</w:t>
                  </w:r>
                </w:p>
              </w:tc>
              <w:tc>
                <w:tcPr>
                  <w:tcW w:w="1479" w:type="dxa"/>
                  <w:tcBorders>
                    <w:top w:val="nil"/>
                    <w:left w:val="nil"/>
                    <w:bottom w:val="single" w:sz="8" w:space="0" w:color="auto"/>
                    <w:right w:val="single" w:sz="8" w:space="0" w:color="auto"/>
                  </w:tcBorders>
                  <w:vAlign w:val="center"/>
                  <w:hideMark/>
                </w:tcPr>
                <w:p w14:paraId="5DEB4A02" w14:textId="77777777" w:rsidR="00BF372B" w:rsidRPr="00BF372B" w:rsidRDefault="00BF372B" w:rsidP="00BF372B">
                  <w:pPr>
                    <w:jc w:val="center"/>
                    <w:rPr>
                      <w:rFonts w:ascii="Arial" w:hAnsi="Arial" w:cs="Arial"/>
                      <w:b/>
                      <w:bCs/>
                      <w:color w:val="000000"/>
                      <w:sz w:val="22"/>
                      <w:szCs w:val="22"/>
                      <w:lang w:eastAsia="es-CO"/>
                    </w:rPr>
                  </w:pPr>
                  <w:r w:rsidRPr="00BF372B">
                    <w:rPr>
                      <w:rFonts w:ascii="Arial" w:hAnsi="Arial" w:cs="Arial"/>
                      <w:b/>
                      <w:bCs/>
                      <w:color w:val="000000"/>
                      <w:sz w:val="22"/>
                      <w:szCs w:val="22"/>
                      <w:lang w:eastAsia="es-CO"/>
                    </w:rPr>
                    <w:t>28</w:t>
                  </w:r>
                </w:p>
              </w:tc>
            </w:tr>
            <w:tr w:rsidR="00BF372B" w:rsidRPr="00BF372B" w14:paraId="163342B1" w14:textId="77777777" w:rsidTr="00BF372B">
              <w:trPr>
                <w:trHeight w:val="75"/>
                <w:jc w:val="center"/>
              </w:trPr>
              <w:tc>
                <w:tcPr>
                  <w:tcW w:w="3569" w:type="dxa"/>
                  <w:tcBorders>
                    <w:top w:val="nil"/>
                    <w:left w:val="single" w:sz="8" w:space="0" w:color="auto"/>
                    <w:bottom w:val="single" w:sz="8" w:space="0" w:color="auto"/>
                    <w:right w:val="single" w:sz="8" w:space="0" w:color="000000"/>
                  </w:tcBorders>
                  <w:vAlign w:val="center"/>
                  <w:hideMark/>
                </w:tcPr>
                <w:p w14:paraId="0C28D1A3" w14:textId="77777777" w:rsidR="00BF372B" w:rsidRPr="00BF372B" w:rsidRDefault="00BF372B" w:rsidP="00BF372B">
                  <w:pPr>
                    <w:rPr>
                      <w:rFonts w:ascii="Arial" w:hAnsi="Arial" w:cs="Arial"/>
                      <w:color w:val="000000"/>
                      <w:sz w:val="22"/>
                      <w:szCs w:val="22"/>
                      <w:lang w:eastAsia="es-CO"/>
                    </w:rPr>
                  </w:pPr>
                  <w:r w:rsidRPr="00BF372B">
                    <w:rPr>
                      <w:rFonts w:ascii="Arial" w:hAnsi="Arial" w:cs="Arial"/>
                      <w:color w:val="000000"/>
                      <w:sz w:val="22"/>
                      <w:szCs w:val="22"/>
                      <w:lang w:eastAsia="es-CO"/>
                    </w:rPr>
                    <w:lastRenderedPageBreak/>
                    <w:t>RAMAJAL</w:t>
                  </w:r>
                </w:p>
              </w:tc>
              <w:tc>
                <w:tcPr>
                  <w:tcW w:w="1479" w:type="dxa"/>
                  <w:tcBorders>
                    <w:top w:val="nil"/>
                    <w:left w:val="nil"/>
                    <w:bottom w:val="single" w:sz="8" w:space="0" w:color="auto"/>
                    <w:right w:val="single" w:sz="8" w:space="0" w:color="auto"/>
                  </w:tcBorders>
                  <w:vAlign w:val="center"/>
                  <w:hideMark/>
                </w:tcPr>
                <w:p w14:paraId="14FF036E" w14:textId="77777777" w:rsidR="00BF372B" w:rsidRPr="00BF372B" w:rsidRDefault="00BF372B" w:rsidP="00BF372B">
                  <w:pPr>
                    <w:jc w:val="center"/>
                    <w:rPr>
                      <w:rFonts w:ascii="Arial" w:hAnsi="Arial" w:cs="Arial"/>
                      <w:b/>
                      <w:bCs/>
                      <w:color w:val="000000"/>
                      <w:sz w:val="22"/>
                      <w:szCs w:val="22"/>
                      <w:lang w:eastAsia="es-CO"/>
                    </w:rPr>
                  </w:pPr>
                  <w:r w:rsidRPr="00BF372B">
                    <w:rPr>
                      <w:rFonts w:ascii="Arial" w:hAnsi="Arial" w:cs="Arial"/>
                      <w:b/>
                      <w:bCs/>
                      <w:color w:val="000000"/>
                      <w:sz w:val="22"/>
                      <w:szCs w:val="22"/>
                      <w:lang w:eastAsia="es-CO"/>
                    </w:rPr>
                    <w:t>11</w:t>
                  </w:r>
                </w:p>
              </w:tc>
            </w:tr>
            <w:tr w:rsidR="00BF372B" w:rsidRPr="00BF372B" w14:paraId="7D9D71A5" w14:textId="77777777" w:rsidTr="00BF372B">
              <w:trPr>
                <w:trHeight w:val="147"/>
                <w:jc w:val="center"/>
              </w:trPr>
              <w:tc>
                <w:tcPr>
                  <w:tcW w:w="3569" w:type="dxa"/>
                  <w:tcBorders>
                    <w:top w:val="nil"/>
                    <w:left w:val="single" w:sz="8" w:space="0" w:color="auto"/>
                    <w:bottom w:val="single" w:sz="8" w:space="0" w:color="auto"/>
                    <w:right w:val="single" w:sz="8" w:space="0" w:color="000000"/>
                  </w:tcBorders>
                  <w:vAlign w:val="center"/>
                  <w:hideMark/>
                </w:tcPr>
                <w:p w14:paraId="47924ED3" w14:textId="77777777" w:rsidR="00BF372B" w:rsidRPr="00BF372B" w:rsidRDefault="00BF372B" w:rsidP="00BF372B">
                  <w:pPr>
                    <w:rPr>
                      <w:rFonts w:ascii="Arial" w:hAnsi="Arial" w:cs="Arial"/>
                      <w:color w:val="000000"/>
                      <w:sz w:val="22"/>
                      <w:szCs w:val="22"/>
                      <w:lang w:eastAsia="es-CO"/>
                    </w:rPr>
                  </w:pPr>
                  <w:r w:rsidRPr="00BF372B">
                    <w:rPr>
                      <w:rFonts w:ascii="Arial" w:hAnsi="Arial" w:cs="Arial"/>
                      <w:color w:val="000000"/>
                      <w:sz w:val="22"/>
                      <w:szCs w:val="22"/>
                      <w:lang w:eastAsia="es-CO"/>
                    </w:rPr>
                    <w:t>ARBORIZADORA ALTA</w:t>
                  </w:r>
                </w:p>
              </w:tc>
              <w:tc>
                <w:tcPr>
                  <w:tcW w:w="1479" w:type="dxa"/>
                  <w:tcBorders>
                    <w:top w:val="nil"/>
                    <w:left w:val="nil"/>
                    <w:bottom w:val="single" w:sz="8" w:space="0" w:color="auto"/>
                    <w:right w:val="single" w:sz="8" w:space="0" w:color="auto"/>
                  </w:tcBorders>
                  <w:vAlign w:val="center"/>
                  <w:hideMark/>
                </w:tcPr>
                <w:p w14:paraId="52E6DC47" w14:textId="77777777" w:rsidR="00BF372B" w:rsidRPr="00BF372B" w:rsidRDefault="00BF372B" w:rsidP="00BF372B">
                  <w:pPr>
                    <w:jc w:val="center"/>
                    <w:rPr>
                      <w:rFonts w:ascii="Arial" w:hAnsi="Arial" w:cs="Arial"/>
                      <w:b/>
                      <w:bCs/>
                      <w:color w:val="000000"/>
                      <w:sz w:val="22"/>
                      <w:szCs w:val="22"/>
                      <w:lang w:eastAsia="es-CO"/>
                    </w:rPr>
                  </w:pPr>
                  <w:r w:rsidRPr="00BF372B">
                    <w:rPr>
                      <w:rFonts w:ascii="Arial" w:hAnsi="Arial" w:cs="Arial"/>
                      <w:b/>
                      <w:bCs/>
                      <w:color w:val="000000"/>
                      <w:sz w:val="22"/>
                      <w:szCs w:val="22"/>
                      <w:lang w:eastAsia="es-CO"/>
                    </w:rPr>
                    <w:t>22</w:t>
                  </w:r>
                </w:p>
              </w:tc>
            </w:tr>
            <w:tr w:rsidR="00BF372B" w:rsidRPr="00BF372B" w14:paraId="4E354155" w14:textId="77777777" w:rsidTr="00BF372B">
              <w:trPr>
                <w:trHeight w:val="218"/>
                <w:jc w:val="center"/>
              </w:trPr>
              <w:tc>
                <w:tcPr>
                  <w:tcW w:w="3569" w:type="dxa"/>
                  <w:tcBorders>
                    <w:top w:val="nil"/>
                    <w:left w:val="single" w:sz="8" w:space="0" w:color="auto"/>
                    <w:bottom w:val="single" w:sz="8" w:space="0" w:color="auto"/>
                    <w:right w:val="single" w:sz="8" w:space="0" w:color="000000"/>
                  </w:tcBorders>
                  <w:vAlign w:val="center"/>
                  <w:hideMark/>
                </w:tcPr>
                <w:p w14:paraId="1C1DCFB0" w14:textId="77777777" w:rsidR="00BF372B" w:rsidRPr="00BF372B" w:rsidRDefault="00BF372B" w:rsidP="00BF372B">
                  <w:pPr>
                    <w:rPr>
                      <w:rFonts w:ascii="Arial" w:hAnsi="Arial" w:cs="Arial"/>
                      <w:color w:val="000000"/>
                      <w:sz w:val="22"/>
                      <w:szCs w:val="22"/>
                      <w:lang w:eastAsia="es-CO"/>
                    </w:rPr>
                  </w:pPr>
                  <w:r w:rsidRPr="00BF372B">
                    <w:rPr>
                      <w:rFonts w:ascii="Arial" w:hAnsi="Arial" w:cs="Arial"/>
                      <w:color w:val="000000"/>
                      <w:sz w:val="22"/>
                      <w:szCs w:val="22"/>
                      <w:lang w:eastAsia="es-CO"/>
                    </w:rPr>
                    <w:t>ARBORIZADORA BAJA</w:t>
                  </w:r>
                </w:p>
              </w:tc>
              <w:tc>
                <w:tcPr>
                  <w:tcW w:w="1479" w:type="dxa"/>
                  <w:tcBorders>
                    <w:top w:val="nil"/>
                    <w:left w:val="nil"/>
                    <w:bottom w:val="single" w:sz="8" w:space="0" w:color="auto"/>
                    <w:right w:val="single" w:sz="8" w:space="0" w:color="auto"/>
                  </w:tcBorders>
                  <w:vAlign w:val="center"/>
                  <w:hideMark/>
                </w:tcPr>
                <w:p w14:paraId="3EB55972" w14:textId="77777777" w:rsidR="00BF372B" w:rsidRPr="00BF372B" w:rsidRDefault="00BF372B" w:rsidP="00BF372B">
                  <w:pPr>
                    <w:jc w:val="center"/>
                    <w:rPr>
                      <w:rFonts w:ascii="Arial" w:hAnsi="Arial" w:cs="Arial"/>
                      <w:b/>
                      <w:bCs/>
                      <w:color w:val="000000"/>
                      <w:sz w:val="22"/>
                      <w:szCs w:val="22"/>
                      <w:lang w:eastAsia="es-CO"/>
                    </w:rPr>
                  </w:pPr>
                  <w:r w:rsidRPr="00BF372B">
                    <w:rPr>
                      <w:rFonts w:ascii="Arial" w:hAnsi="Arial" w:cs="Arial"/>
                      <w:b/>
                      <w:bCs/>
                      <w:color w:val="000000"/>
                      <w:sz w:val="22"/>
                      <w:szCs w:val="22"/>
                      <w:lang w:eastAsia="es-CO"/>
                    </w:rPr>
                    <w:t>35</w:t>
                  </w:r>
                </w:p>
              </w:tc>
            </w:tr>
            <w:tr w:rsidR="00BF372B" w:rsidRPr="00BF372B" w14:paraId="477D211D" w14:textId="77777777" w:rsidTr="00BF372B">
              <w:trPr>
                <w:trHeight w:val="104"/>
                <w:jc w:val="center"/>
              </w:trPr>
              <w:tc>
                <w:tcPr>
                  <w:tcW w:w="3569" w:type="dxa"/>
                  <w:tcBorders>
                    <w:top w:val="nil"/>
                    <w:left w:val="single" w:sz="8" w:space="0" w:color="auto"/>
                    <w:bottom w:val="single" w:sz="8" w:space="0" w:color="auto"/>
                    <w:right w:val="single" w:sz="8" w:space="0" w:color="000000"/>
                  </w:tcBorders>
                  <w:vAlign w:val="center"/>
                  <w:hideMark/>
                </w:tcPr>
                <w:p w14:paraId="6C182854" w14:textId="77777777" w:rsidR="00BF372B" w:rsidRPr="00BF372B" w:rsidRDefault="00BF372B" w:rsidP="00BF372B">
                  <w:pPr>
                    <w:rPr>
                      <w:rFonts w:ascii="Arial" w:hAnsi="Arial" w:cs="Arial"/>
                      <w:color w:val="000000"/>
                      <w:sz w:val="22"/>
                      <w:szCs w:val="22"/>
                      <w:lang w:eastAsia="es-CO"/>
                    </w:rPr>
                  </w:pPr>
                  <w:r w:rsidRPr="00BF372B">
                    <w:rPr>
                      <w:rFonts w:ascii="Arial" w:hAnsi="Arial" w:cs="Arial"/>
                      <w:color w:val="000000"/>
                      <w:sz w:val="22"/>
                      <w:szCs w:val="22"/>
                      <w:lang w:eastAsia="es-CO"/>
                    </w:rPr>
                    <w:t>SIERRA MORENA</w:t>
                  </w:r>
                </w:p>
              </w:tc>
              <w:tc>
                <w:tcPr>
                  <w:tcW w:w="1479" w:type="dxa"/>
                  <w:tcBorders>
                    <w:top w:val="nil"/>
                    <w:left w:val="nil"/>
                    <w:bottom w:val="single" w:sz="8" w:space="0" w:color="auto"/>
                    <w:right w:val="single" w:sz="8" w:space="0" w:color="auto"/>
                  </w:tcBorders>
                  <w:vAlign w:val="center"/>
                  <w:hideMark/>
                </w:tcPr>
                <w:p w14:paraId="75CFFF2C" w14:textId="77777777" w:rsidR="00BF372B" w:rsidRPr="00BF372B" w:rsidRDefault="00BF372B" w:rsidP="00BF372B">
                  <w:pPr>
                    <w:jc w:val="center"/>
                    <w:rPr>
                      <w:rFonts w:ascii="Arial" w:hAnsi="Arial" w:cs="Arial"/>
                      <w:b/>
                      <w:bCs/>
                      <w:color w:val="000000"/>
                      <w:sz w:val="22"/>
                      <w:szCs w:val="22"/>
                      <w:lang w:eastAsia="es-CO"/>
                    </w:rPr>
                  </w:pPr>
                  <w:r w:rsidRPr="00BF372B">
                    <w:rPr>
                      <w:rFonts w:ascii="Arial" w:hAnsi="Arial" w:cs="Arial"/>
                      <w:b/>
                      <w:bCs/>
                      <w:color w:val="000000"/>
                      <w:sz w:val="22"/>
                      <w:szCs w:val="22"/>
                      <w:lang w:eastAsia="es-CO"/>
                    </w:rPr>
                    <w:t>6</w:t>
                  </w:r>
                </w:p>
              </w:tc>
            </w:tr>
            <w:tr w:rsidR="00BF372B" w:rsidRPr="00BF372B" w14:paraId="0CF646DE" w14:textId="77777777" w:rsidTr="00BF372B">
              <w:trPr>
                <w:trHeight w:val="47"/>
                <w:jc w:val="center"/>
              </w:trPr>
              <w:tc>
                <w:tcPr>
                  <w:tcW w:w="3569" w:type="dxa"/>
                  <w:tcBorders>
                    <w:top w:val="nil"/>
                    <w:left w:val="single" w:sz="8" w:space="0" w:color="auto"/>
                    <w:bottom w:val="single" w:sz="8" w:space="0" w:color="auto"/>
                    <w:right w:val="single" w:sz="8" w:space="0" w:color="000000"/>
                  </w:tcBorders>
                  <w:vAlign w:val="center"/>
                  <w:hideMark/>
                </w:tcPr>
                <w:p w14:paraId="266C1F31" w14:textId="77777777" w:rsidR="00BF372B" w:rsidRPr="00BF372B" w:rsidRDefault="00BF372B" w:rsidP="00BF372B">
                  <w:pPr>
                    <w:rPr>
                      <w:rFonts w:ascii="Arial" w:hAnsi="Arial" w:cs="Arial"/>
                      <w:b/>
                      <w:bCs/>
                      <w:color w:val="000000"/>
                      <w:sz w:val="22"/>
                      <w:szCs w:val="22"/>
                      <w:lang w:eastAsia="es-CO"/>
                    </w:rPr>
                  </w:pPr>
                  <w:r w:rsidRPr="00BF372B">
                    <w:rPr>
                      <w:rFonts w:ascii="Arial" w:hAnsi="Arial" w:cs="Arial"/>
                      <w:b/>
                      <w:bCs/>
                      <w:color w:val="000000"/>
                      <w:sz w:val="22"/>
                      <w:szCs w:val="22"/>
                      <w:lang w:eastAsia="es-CO"/>
                    </w:rPr>
                    <w:t>Total</w:t>
                  </w:r>
                </w:p>
              </w:tc>
              <w:tc>
                <w:tcPr>
                  <w:tcW w:w="1479" w:type="dxa"/>
                  <w:tcBorders>
                    <w:top w:val="nil"/>
                    <w:left w:val="nil"/>
                    <w:bottom w:val="single" w:sz="8" w:space="0" w:color="auto"/>
                    <w:right w:val="single" w:sz="8" w:space="0" w:color="auto"/>
                  </w:tcBorders>
                  <w:vAlign w:val="center"/>
                  <w:hideMark/>
                </w:tcPr>
                <w:p w14:paraId="1CF5637C" w14:textId="77777777" w:rsidR="00BF372B" w:rsidRPr="00BF372B" w:rsidRDefault="00BF372B" w:rsidP="00BF372B">
                  <w:pPr>
                    <w:jc w:val="center"/>
                    <w:rPr>
                      <w:rFonts w:ascii="Arial" w:hAnsi="Arial" w:cs="Arial"/>
                      <w:b/>
                      <w:bCs/>
                      <w:color w:val="000000"/>
                      <w:sz w:val="22"/>
                      <w:szCs w:val="22"/>
                      <w:lang w:eastAsia="es-CO"/>
                    </w:rPr>
                  </w:pPr>
                  <w:r w:rsidRPr="00BF372B">
                    <w:rPr>
                      <w:rFonts w:ascii="Arial" w:hAnsi="Arial" w:cs="Arial"/>
                      <w:b/>
                      <w:bCs/>
                      <w:color w:val="000000"/>
                      <w:sz w:val="22"/>
                      <w:szCs w:val="22"/>
                      <w:lang w:eastAsia="es-CO"/>
                    </w:rPr>
                    <w:t>433</w:t>
                  </w:r>
                </w:p>
              </w:tc>
            </w:tr>
          </w:tbl>
          <w:p w14:paraId="5F097CAD" w14:textId="77777777" w:rsidR="00BF372B" w:rsidRPr="00BF372B" w:rsidRDefault="00BF372B" w:rsidP="00BF372B">
            <w:pPr>
              <w:jc w:val="both"/>
              <w:rPr>
                <w:rFonts w:ascii="Arial" w:eastAsia="Calibri" w:hAnsi="Arial" w:cs="Arial"/>
                <w:sz w:val="22"/>
                <w:szCs w:val="22"/>
                <w:lang w:eastAsia="en-US"/>
              </w:rPr>
            </w:pPr>
          </w:p>
          <w:p w14:paraId="0A00E460" w14:textId="77777777" w:rsidR="00BF372B" w:rsidRPr="00BF372B" w:rsidRDefault="00BF372B" w:rsidP="00BF372B">
            <w:pPr>
              <w:jc w:val="both"/>
              <w:rPr>
                <w:rFonts w:ascii="Arial" w:hAnsi="Arial" w:cs="Arial"/>
                <w:i/>
                <w:sz w:val="22"/>
                <w:szCs w:val="22"/>
              </w:rPr>
            </w:pPr>
            <w:r w:rsidRPr="00BF372B">
              <w:rPr>
                <w:rFonts w:ascii="Arial" w:hAnsi="Arial" w:cs="Arial"/>
                <w:spacing w:val="-5"/>
                <w:sz w:val="22"/>
                <w:szCs w:val="22"/>
              </w:rPr>
              <w:t>Se realizaron las siguientes acciones:</w:t>
            </w:r>
          </w:p>
          <w:p w14:paraId="5F45DD16" w14:textId="77777777" w:rsidR="00BF372B" w:rsidRPr="00BF372B" w:rsidRDefault="00BF372B" w:rsidP="00BF372B">
            <w:pPr>
              <w:jc w:val="both"/>
              <w:rPr>
                <w:rFonts w:ascii="Arial" w:hAnsi="Arial" w:cs="Arial"/>
                <w:iCs/>
                <w:spacing w:val="-5"/>
                <w:sz w:val="22"/>
                <w:szCs w:val="22"/>
              </w:rPr>
            </w:pPr>
          </w:p>
          <w:p w14:paraId="163F8743" w14:textId="77777777" w:rsidR="00BF372B" w:rsidRPr="00BF372B" w:rsidRDefault="00BF372B" w:rsidP="00BF372B">
            <w:pPr>
              <w:numPr>
                <w:ilvl w:val="0"/>
                <w:numId w:val="14"/>
              </w:numPr>
              <w:tabs>
                <w:tab w:val="num" w:pos="360"/>
              </w:tabs>
              <w:spacing w:after="200"/>
              <w:ind w:left="360"/>
              <w:jc w:val="both"/>
              <w:rPr>
                <w:rFonts w:ascii="Arial" w:eastAsia="Calibri" w:hAnsi="Arial" w:cs="Arial"/>
                <w:iCs/>
                <w:sz w:val="22"/>
                <w:szCs w:val="22"/>
                <w:lang w:val="es-419"/>
              </w:rPr>
            </w:pPr>
            <w:r w:rsidRPr="00BF372B">
              <w:rPr>
                <w:rFonts w:ascii="Arial" w:hAnsi="Arial" w:cs="Arial"/>
                <w:iCs/>
                <w:sz w:val="22"/>
                <w:szCs w:val="22"/>
              </w:rPr>
              <w:t>Se expidió un Decreto 196 de 2020, pertinente a la declaración de condiciones de urgencia de 3 asentamientos ilegales consolidados a saber: Bella Flor, Paraíso y Manzanares.</w:t>
            </w:r>
          </w:p>
          <w:p w14:paraId="1E34C8E5" w14:textId="77777777" w:rsidR="00BF372B" w:rsidRPr="00BF372B" w:rsidRDefault="00BF372B" w:rsidP="00BF372B">
            <w:pPr>
              <w:numPr>
                <w:ilvl w:val="0"/>
                <w:numId w:val="14"/>
              </w:numPr>
              <w:tabs>
                <w:tab w:val="num" w:pos="360"/>
              </w:tabs>
              <w:spacing w:after="200"/>
              <w:ind w:left="360"/>
              <w:jc w:val="both"/>
              <w:rPr>
                <w:rFonts w:ascii="Arial" w:hAnsi="Arial" w:cs="Arial"/>
                <w:iCs/>
                <w:sz w:val="22"/>
                <w:szCs w:val="22"/>
                <w:lang w:val="es-419"/>
              </w:rPr>
            </w:pPr>
            <w:r w:rsidRPr="00BF372B">
              <w:rPr>
                <w:rFonts w:ascii="Arial" w:hAnsi="Arial" w:cs="Arial"/>
                <w:iCs/>
                <w:sz w:val="22"/>
                <w:szCs w:val="22"/>
              </w:rPr>
              <w:t>Se adquirieron a través de enajenación voluntaria:</w:t>
            </w:r>
            <w:r w:rsidRPr="00BF372B">
              <w:rPr>
                <w:rFonts w:ascii="Arial" w:hAnsi="Arial" w:cs="Arial"/>
                <w:iCs/>
                <w:sz w:val="22"/>
                <w:szCs w:val="22"/>
                <w:lang w:val="es-419"/>
              </w:rPr>
              <w:t xml:space="preserve"> </w:t>
            </w:r>
            <w:r w:rsidRPr="00BF372B">
              <w:rPr>
                <w:rFonts w:ascii="Arial" w:hAnsi="Arial" w:cs="Arial"/>
                <w:iCs/>
                <w:sz w:val="22"/>
                <w:szCs w:val="22"/>
              </w:rPr>
              <w:t xml:space="preserve">390 VIS del barrio Paraíso y 45 VIS del barrio Manzanares. </w:t>
            </w:r>
          </w:p>
          <w:p w14:paraId="6A0BAB77" w14:textId="77777777" w:rsidR="00BF372B" w:rsidRPr="00BF372B" w:rsidRDefault="00BF372B" w:rsidP="00BF372B">
            <w:pPr>
              <w:numPr>
                <w:ilvl w:val="0"/>
                <w:numId w:val="15"/>
              </w:numPr>
              <w:tabs>
                <w:tab w:val="num" w:pos="360"/>
              </w:tabs>
              <w:spacing w:after="200"/>
              <w:ind w:left="360"/>
              <w:jc w:val="both"/>
              <w:rPr>
                <w:rFonts w:ascii="Arial" w:hAnsi="Arial" w:cs="Arial"/>
                <w:iCs/>
                <w:sz w:val="22"/>
                <w:szCs w:val="22"/>
                <w:lang w:val="es-419"/>
              </w:rPr>
            </w:pPr>
            <w:r w:rsidRPr="00BF372B">
              <w:rPr>
                <w:rFonts w:ascii="Arial" w:hAnsi="Arial" w:cs="Arial"/>
                <w:iCs/>
                <w:sz w:val="22"/>
                <w:szCs w:val="22"/>
              </w:rPr>
              <w:t>Equipo social:  842 intervenciones en territorio</w:t>
            </w:r>
          </w:p>
          <w:p w14:paraId="5CBDEFDC" w14:textId="77777777" w:rsidR="00BF372B" w:rsidRPr="00BF372B" w:rsidRDefault="00BF372B" w:rsidP="00BF372B">
            <w:pPr>
              <w:numPr>
                <w:ilvl w:val="0"/>
                <w:numId w:val="15"/>
              </w:numPr>
              <w:tabs>
                <w:tab w:val="num" w:pos="360"/>
              </w:tabs>
              <w:spacing w:after="200"/>
              <w:ind w:left="360"/>
              <w:jc w:val="both"/>
              <w:rPr>
                <w:rFonts w:ascii="Arial" w:hAnsi="Arial" w:cs="Arial"/>
                <w:iCs/>
                <w:sz w:val="22"/>
                <w:szCs w:val="22"/>
                <w:lang w:val="es-419"/>
              </w:rPr>
            </w:pPr>
            <w:r w:rsidRPr="00BF372B">
              <w:rPr>
                <w:rFonts w:ascii="Arial" w:hAnsi="Arial" w:cs="Arial"/>
                <w:iCs/>
                <w:sz w:val="22"/>
                <w:szCs w:val="22"/>
              </w:rPr>
              <w:t xml:space="preserve">Equipo Jurídico: 616 Consultas FONVIVIENDA, 181 Viabilidades Jurídicas ,384 Publicaciones, Elaboración de 433 Resoluciones, 402 Notificaciones de Resoluciones. </w:t>
            </w:r>
          </w:p>
          <w:p w14:paraId="7DA7BFE2" w14:textId="77777777" w:rsidR="00BF372B" w:rsidRPr="00BF372B" w:rsidRDefault="00BF372B" w:rsidP="00BF372B">
            <w:pPr>
              <w:numPr>
                <w:ilvl w:val="0"/>
                <w:numId w:val="15"/>
              </w:numPr>
              <w:tabs>
                <w:tab w:val="num" w:pos="360"/>
              </w:tabs>
              <w:spacing w:after="200"/>
              <w:ind w:left="360"/>
              <w:jc w:val="both"/>
              <w:rPr>
                <w:rFonts w:ascii="Arial" w:hAnsi="Arial" w:cs="Arial"/>
                <w:iCs/>
                <w:sz w:val="22"/>
                <w:szCs w:val="22"/>
                <w:lang w:val="es-419"/>
              </w:rPr>
            </w:pPr>
            <w:r w:rsidRPr="00BF372B">
              <w:rPr>
                <w:rFonts w:ascii="Arial" w:hAnsi="Arial" w:cs="Arial"/>
                <w:iCs/>
                <w:sz w:val="22"/>
                <w:szCs w:val="22"/>
              </w:rPr>
              <w:t xml:space="preserve">Equipo técnico: 244 Viabilidades técnicas. </w:t>
            </w:r>
          </w:p>
          <w:p w14:paraId="27792FB3" w14:textId="77777777" w:rsidR="00BF372B" w:rsidRPr="00BF372B" w:rsidRDefault="00BF372B" w:rsidP="00BF372B">
            <w:pPr>
              <w:jc w:val="both"/>
              <w:rPr>
                <w:rFonts w:ascii="Arial" w:hAnsi="Arial" w:cs="Arial"/>
                <w:sz w:val="22"/>
                <w:szCs w:val="22"/>
                <w:lang w:val="es-CO"/>
              </w:rPr>
            </w:pPr>
            <w:r w:rsidRPr="00BF372B">
              <w:rPr>
                <w:rFonts w:ascii="Arial" w:hAnsi="Arial" w:cs="Arial"/>
                <w:sz w:val="22"/>
                <w:szCs w:val="22"/>
              </w:rPr>
              <w:t xml:space="preserve">Para la vigencia 2020, el proyecto presenta un ajuste importante en la magnitud de la meta proyecto “4 - Titular 9,002 predios”, pasando de 2.809 a 4.276, lo que refleja un rezago del cuatrienio anterior y una programación sobrevalorada de esta meta. A 30 de junio de 2020 sólo se titularon 103 predios. </w:t>
            </w:r>
          </w:p>
          <w:p w14:paraId="6F279D66"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Por otra parte, en cumplimiento de la meta 5 "Zonas de cesión entregadas" se registró la Escritura Pública N° 041 del 16 de enero de 2020, correspondiente a la cesión de las zonas verdes de Lomas II Pijaos el 9 de junio de 2020, la cual fue validada por la ORI en el mes de julio de 2020. Meta cumplida al 100%.</w:t>
            </w:r>
          </w:p>
          <w:p w14:paraId="5DCE34CF"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Con relación a la meta 6 “Hacer cierre de 7 proyectos constructivos y de urbanismo para vivienda vip”, en 2020 se realizó el cierre del proyecto constructivo de vivienda de interés prioritario VIP Manzana 54, con un porcentaje de avance del 100% en ejecución de obra, según acta levantada el día 9 de julio del 2020, haciendo entrega de 97 viviendas VIP construidas.</w:t>
            </w:r>
          </w:p>
          <w:p w14:paraId="4ACCD29F"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 xml:space="preserve">El 30 de julio de 2020 se realizó por parte del contratista de obra la entrega a la interventoría de la escritura de servidumbre número 634 de la notaría 14 de Manzana 54. </w:t>
            </w:r>
          </w:p>
          <w:p w14:paraId="2EB90D68"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El contrato de obra CPS-PCVN-3-1-30589-042-2014 y el contrato de interventoría CPS-PCVN-3-1-30589-044-2014 del proyecto Arborizadora Baja Manzana 54 se encuentran en proceso de liquidación.</w:t>
            </w:r>
          </w:p>
          <w:p w14:paraId="0C441AFD"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Cierre del PIN RCD- Residuos de Construcción y de Demolición Manzana 54, mediante reunión adelantada con la SDA se gestionó el cierre del PIN 10313.</w:t>
            </w:r>
          </w:p>
          <w:p w14:paraId="2BCC04F9"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Casi la mitad de la presentación no tuvo sonido casi 5 minutos</w:t>
            </w:r>
          </w:p>
          <w:p w14:paraId="4CE78C9D" w14:textId="77777777" w:rsidR="00BF372B" w:rsidRPr="00BF372B" w:rsidRDefault="00BF372B" w:rsidP="00BF372B">
            <w:pPr>
              <w:jc w:val="both"/>
              <w:rPr>
                <w:rFonts w:ascii="Arial" w:hAnsi="Arial" w:cs="Arial"/>
                <w:b/>
                <w:sz w:val="22"/>
                <w:szCs w:val="22"/>
              </w:rPr>
            </w:pPr>
            <w:r w:rsidRPr="00BF372B">
              <w:rPr>
                <w:rFonts w:ascii="Arial" w:hAnsi="Arial" w:cs="Arial"/>
                <w:b/>
                <w:sz w:val="22"/>
                <w:szCs w:val="22"/>
              </w:rPr>
              <w:t xml:space="preserve">Atención de preguntas de la ciudadanía </w:t>
            </w:r>
          </w:p>
          <w:p w14:paraId="6A0A39CD" w14:textId="77777777" w:rsidR="00BF372B" w:rsidRPr="00BF372B" w:rsidRDefault="00BF372B" w:rsidP="00BF372B">
            <w:pPr>
              <w:jc w:val="both"/>
              <w:rPr>
                <w:rFonts w:ascii="Arial" w:hAnsi="Arial" w:cs="Arial"/>
                <w:b/>
                <w:sz w:val="22"/>
                <w:szCs w:val="22"/>
              </w:rPr>
            </w:pPr>
          </w:p>
          <w:p w14:paraId="2558545A" w14:textId="77777777" w:rsidR="00BF372B" w:rsidRPr="00BF372B" w:rsidRDefault="00BF372B" w:rsidP="00BF372B">
            <w:pPr>
              <w:jc w:val="both"/>
              <w:rPr>
                <w:rFonts w:ascii="Arial" w:hAnsi="Arial" w:cs="Arial"/>
                <w:b/>
                <w:sz w:val="22"/>
                <w:szCs w:val="22"/>
                <w:lang w:val="es-CO"/>
              </w:rPr>
            </w:pPr>
            <w:r w:rsidRPr="00BF372B">
              <w:rPr>
                <w:rFonts w:ascii="Arial" w:hAnsi="Arial" w:cs="Arial"/>
                <w:b/>
                <w:bCs/>
                <w:sz w:val="22"/>
                <w:szCs w:val="22"/>
              </w:rPr>
              <w:t>Pregunta N°1</w:t>
            </w:r>
            <w:r w:rsidRPr="00BF372B">
              <w:rPr>
                <w:rFonts w:ascii="Arial" w:hAnsi="Arial" w:cs="Arial"/>
                <w:sz w:val="22"/>
                <w:szCs w:val="22"/>
              </w:rPr>
              <w:t xml:space="preserve">: </w:t>
            </w:r>
            <w:r w:rsidRPr="00BF372B">
              <w:rPr>
                <w:rFonts w:ascii="Arial" w:hAnsi="Arial" w:cs="Arial"/>
                <w:color w:val="000000"/>
                <w:sz w:val="22"/>
                <w:szCs w:val="22"/>
                <w:lang w:eastAsia="es-CO"/>
              </w:rPr>
              <w:t>Esta pregunta la hace Gloria Cortés quién está interesada en los procesos de</w:t>
            </w:r>
            <w:r w:rsidRPr="00BF372B">
              <w:rPr>
                <w:rFonts w:ascii="Arial" w:hAnsi="Arial" w:cs="Arial"/>
                <w:b/>
                <w:sz w:val="22"/>
                <w:szCs w:val="22"/>
              </w:rPr>
              <w:t xml:space="preserve"> </w:t>
            </w:r>
            <w:r w:rsidRPr="00BF372B">
              <w:rPr>
                <w:rFonts w:ascii="Arial" w:hAnsi="Arial" w:cs="Arial"/>
                <w:color w:val="000000"/>
                <w:sz w:val="22"/>
                <w:szCs w:val="22"/>
                <w:lang w:eastAsia="es-CO"/>
              </w:rPr>
              <w:t>Titulación.</w:t>
            </w:r>
          </w:p>
          <w:p w14:paraId="48A8C33B" w14:textId="4C3FD52D" w:rsidR="00BF372B" w:rsidRPr="00BF372B" w:rsidRDefault="00BF372B" w:rsidP="00BF372B">
            <w:pPr>
              <w:jc w:val="center"/>
              <w:rPr>
                <w:rFonts w:ascii="Arial" w:hAnsi="Arial" w:cs="Arial"/>
                <w:color w:val="000000"/>
                <w:sz w:val="22"/>
                <w:szCs w:val="22"/>
                <w:lang w:eastAsia="es-CO"/>
              </w:rPr>
            </w:pPr>
            <w:r w:rsidRPr="00BF372B">
              <w:rPr>
                <w:rFonts w:ascii="Arial" w:hAnsi="Arial" w:cs="Arial"/>
                <w:noProof/>
                <w:sz w:val="22"/>
                <w:szCs w:val="22"/>
                <w:lang w:val="es-CO" w:eastAsia="es-CO"/>
              </w:rPr>
              <w:lastRenderedPageBreak/>
              <w:drawing>
                <wp:inline distT="0" distB="0" distL="0" distR="0" wp14:anchorId="590263A3" wp14:editId="1668C44F">
                  <wp:extent cx="3914775" cy="24479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6" cstate="print">
                            <a:extLst>
                              <a:ext uri="{28A0092B-C50C-407E-A947-70E740481C1C}">
                                <a14:useLocalDpi xmlns:a14="http://schemas.microsoft.com/office/drawing/2010/main" val="0"/>
                              </a:ext>
                            </a:extLst>
                          </a:blip>
                          <a:srcRect l="5916" t="9280" r="20197" b="5339"/>
                          <a:stretch>
                            <a:fillRect/>
                          </a:stretch>
                        </pic:blipFill>
                        <pic:spPr bwMode="auto">
                          <a:xfrm>
                            <a:off x="0" y="0"/>
                            <a:ext cx="3914775" cy="2447925"/>
                          </a:xfrm>
                          <a:prstGeom prst="rect">
                            <a:avLst/>
                          </a:prstGeom>
                          <a:noFill/>
                          <a:ln>
                            <a:noFill/>
                          </a:ln>
                        </pic:spPr>
                      </pic:pic>
                    </a:graphicData>
                  </a:graphic>
                </wp:inline>
              </w:drawing>
            </w:r>
          </w:p>
          <w:p w14:paraId="62518A7E" w14:textId="77777777" w:rsidR="00E34FBC" w:rsidRDefault="00E34FBC" w:rsidP="00BF372B">
            <w:pPr>
              <w:autoSpaceDE w:val="0"/>
              <w:autoSpaceDN w:val="0"/>
              <w:adjustRightInd w:val="0"/>
              <w:jc w:val="both"/>
              <w:rPr>
                <w:rFonts w:ascii="Arial" w:hAnsi="Arial" w:cs="Arial"/>
                <w:color w:val="000000"/>
                <w:sz w:val="22"/>
                <w:szCs w:val="22"/>
                <w:lang w:eastAsia="es-CO"/>
              </w:rPr>
            </w:pPr>
          </w:p>
          <w:p w14:paraId="0D5693AA" w14:textId="2A538CE9" w:rsidR="00BF372B" w:rsidRPr="00BF372B" w:rsidRDefault="00BF372B" w:rsidP="00BF372B">
            <w:pPr>
              <w:autoSpaceDE w:val="0"/>
              <w:autoSpaceDN w:val="0"/>
              <w:adjustRightInd w:val="0"/>
              <w:jc w:val="both"/>
              <w:rPr>
                <w:rFonts w:ascii="Arial" w:hAnsi="Arial" w:cs="Arial"/>
                <w:color w:val="000000"/>
                <w:sz w:val="22"/>
                <w:szCs w:val="22"/>
                <w:lang w:eastAsia="es-CO"/>
              </w:rPr>
            </w:pPr>
            <w:r w:rsidRPr="00BF372B">
              <w:rPr>
                <w:rFonts w:ascii="Arial" w:hAnsi="Arial" w:cs="Arial"/>
                <w:color w:val="000000"/>
                <w:sz w:val="22"/>
                <w:szCs w:val="22"/>
                <w:lang w:eastAsia="es-CO"/>
              </w:rPr>
              <w:t>La pregunta la atiende la Dra. Sandra Pedraza Directora Técnica de Urbanizaciones y Titulación, indicando que, la CVP brinda acompañamiento técnico, jurídico y social a las familias de estrato 1 y 2 que carecen de su título de propiedad. Para acceder a este beneficio del programa de titulación que es completamente gratuito, debe cumplir con una serie de requisitos, acreditar una ocupación del predio superior a diez años, no deben contar con propiedades destinadas con uso habitacional a nivel distrital o nacional, el predio no debe tener un avaluó catastral superior al catalogado para las VIP, el inmueble debe tener uso habitacional, no lotes, no bodegas, no depósitos  y finalmente debe contar con una verificación técnica que permita concluir que el bien, no se encuentre en una zona de alto riesgo no mitigable, en espacio público, o ronda hidráulica.</w:t>
            </w:r>
          </w:p>
          <w:p w14:paraId="4D6BA372" w14:textId="77777777" w:rsidR="00BF372B" w:rsidRPr="00BF372B" w:rsidRDefault="00BF372B" w:rsidP="00BF372B">
            <w:pPr>
              <w:autoSpaceDE w:val="0"/>
              <w:autoSpaceDN w:val="0"/>
              <w:adjustRightInd w:val="0"/>
              <w:rPr>
                <w:rFonts w:ascii="Arial" w:hAnsi="Arial" w:cs="Arial"/>
                <w:color w:val="000000"/>
                <w:sz w:val="22"/>
                <w:szCs w:val="22"/>
                <w:lang w:eastAsia="es-CO"/>
              </w:rPr>
            </w:pPr>
          </w:p>
          <w:p w14:paraId="356A1937" w14:textId="77777777" w:rsidR="00BF372B" w:rsidRPr="00BF372B" w:rsidRDefault="00BF372B" w:rsidP="00BF372B">
            <w:pPr>
              <w:autoSpaceDE w:val="0"/>
              <w:autoSpaceDN w:val="0"/>
              <w:adjustRightInd w:val="0"/>
              <w:jc w:val="both"/>
              <w:rPr>
                <w:rFonts w:ascii="Arial" w:hAnsi="Arial" w:cs="Arial"/>
                <w:sz w:val="22"/>
                <w:szCs w:val="22"/>
                <w:lang w:eastAsia="es-CO"/>
              </w:rPr>
            </w:pPr>
            <w:r w:rsidRPr="00BF372B">
              <w:rPr>
                <w:rFonts w:ascii="Arial" w:hAnsi="Arial" w:cs="Arial"/>
                <w:b/>
                <w:bCs/>
                <w:sz w:val="22"/>
                <w:szCs w:val="22"/>
                <w:lang w:eastAsia="es-CO"/>
              </w:rPr>
              <w:t>Pregunta N° 2</w:t>
            </w:r>
            <w:r w:rsidRPr="00BF372B">
              <w:rPr>
                <w:rFonts w:ascii="Arial" w:hAnsi="Arial" w:cs="Arial"/>
                <w:sz w:val="22"/>
                <w:szCs w:val="22"/>
                <w:lang w:eastAsia="es-CO"/>
              </w:rPr>
              <w:t>, la hace Carlos Eduardo Adán quién quiere saber si ¿hay más proyectos como manzana 54 y 55 de la Caja de la Vivienda Popular en Ciudad Bolívar?</w:t>
            </w:r>
          </w:p>
          <w:p w14:paraId="425633CA" w14:textId="77777777" w:rsidR="00BF372B" w:rsidRPr="00BF372B" w:rsidRDefault="00BF372B" w:rsidP="00BF372B">
            <w:pPr>
              <w:autoSpaceDE w:val="0"/>
              <w:autoSpaceDN w:val="0"/>
              <w:adjustRightInd w:val="0"/>
              <w:jc w:val="both"/>
              <w:rPr>
                <w:rFonts w:ascii="Arial" w:hAnsi="Arial" w:cs="Arial"/>
                <w:sz w:val="22"/>
                <w:szCs w:val="22"/>
                <w:lang w:eastAsia="es-CO"/>
              </w:rPr>
            </w:pPr>
            <w:r w:rsidRPr="00BF372B">
              <w:rPr>
                <w:rFonts w:ascii="Arial" w:hAnsi="Arial" w:cs="Arial"/>
                <w:sz w:val="22"/>
                <w:szCs w:val="22"/>
                <w:lang w:eastAsia="es-CO"/>
              </w:rPr>
              <w:t xml:space="preserve"> </w:t>
            </w:r>
          </w:p>
          <w:p w14:paraId="000D99F0" w14:textId="47495F44" w:rsidR="00BF372B" w:rsidRDefault="00BF372B" w:rsidP="00BF372B">
            <w:pPr>
              <w:jc w:val="center"/>
              <w:rPr>
                <w:rFonts w:ascii="Arial" w:hAnsi="Arial" w:cs="Arial"/>
                <w:sz w:val="22"/>
                <w:szCs w:val="22"/>
                <w:lang w:eastAsia="en-US"/>
              </w:rPr>
            </w:pPr>
            <w:r w:rsidRPr="00BF372B">
              <w:rPr>
                <w:rFonts w:ascii="Arial" w:hAnsi="Arial" w:cs="Arial"/>
                <w:noProof/>
                <w:sz w:val="22"/>
                <w:szCs w:val="22"/>
                <w:lang w:val="es-CO" w:eastAsia="es-CO"/>
              </w:rPr>
              <w:drawing>
                <wp:inline distT="0" distB="0" distL="0" distR="0" wp14:anchorId="4BB55189" wp14:editId="79AB9A3F">
                  <wp:extent cx="3638550" cy="2171510"/>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7" cstate="print">
                            <a:extLst>
                              <a:ext uri="{28A0092B-C50C-407E-A947-70E740481C1C}">
                                <a14:useLocalDpi xmlns:a14="http://schemas.microsoft.com/office/drawing/2010/main" val="0"/>
                              </a:ext>
                            </a:extLst>
                          </a:blip>
                          <a:srcRect l="580" t="9898" r="19370" b="5132"/>
                          <a:stretch>
                            <a:fillRect/>
                          </a:stretch>
                        </pic:blipFill>
                        <pic:spPr bwMode="auto">
                          <a:xfrm>
                            <a:off x="0" y="0"/>
                            <a:ext cx="3641707" cy="2173394"/>
                          </a:xfrm>
                          <a:prstGeom prst="rect">
                            <a:avLst/>
                          </a:prstGeom>
                          <a:noFill/>
                          <a:ln>
                            <a:noFill/>
                          </a:ln>
                        </pic:spPr>
                      </pic:pic>
                    </a:graphicData>
                  </a:graphic>
                </wp:inline>
              </w:drawing>
            </w:r>
          </w:p>
          <w:p w14:paraId="64D8A19F" w14:textId="77777777" w:rsidR="0026679F" w:rsidRPr="00BF372B" w:rsidRDefault="0026679F" w:rsidP="00BF372B">
            <w:pPr>
              <w:jc w:val="center"/>
              <w:rPr>
                <w:rFonts w:ascii="Arial" w:hAnsi="Arial" w:cs="Arial"/>
                <w:sz w:val="22"/>
                <w:szCs w:val="22"/>
                <w:lang w:eastAsia="en-US"/>
              </w:rPr>
            </w:pPr>
          </w:p>
          <w:p w14:paraId="24D73F97"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r w:rsidRPr="00BF372B">
              <w:rPr>
                <w:rFonts w:ascii="Arial" w:hAnsi="Arial" w:cs="Arial"/>
                <w:sz w:val="22"/>
                <w:szCs w:val="22"/>
              </w:rPr>
              <w:lastRenderedPageBreak/>
              <w:t xml:space="preserve">Indica la Dra. Sandra Pedraza que, en la localidad de Ciudad Bolívar </w:t>
            </w:r>
            <w:r w:rsidRPr="00BF372B">
              <w:rPr>
                <w:rFonts w:ascii="Arial" w:hAnsi="Arial" w:cs="Arial"/>
                <w:color w:val="000000"/>
                <w:sz w:val="22"/>
                <w:szCs w:val="22"/>
                <w:lang w:eastAsia="es-CO"/>
              </w:rPr>
              <w:t>actuablemente no se encuentran previsto el desarrollo de procesos constructivo, actualmente se encuentra el proyecto de Santa Teresita en la localidad de san Cristóbal.</w:t>
            </w:r>
          </w:p>
          <w:p w14:paraId="70AF4E8F"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p>
          <w:p w14:paraId="1065AF1A" w14:textId="77777777" w:rsidR="00BF372B" w:rsidRPr="00BF372B" w:rsidRDefault="00BF372B" w:rsidP="00BF372B">
            <w:pPr>
              <w:pStyle w:val="Prrafodelista"/>
              <w:numPr>
                <w:ilvl w:val="0"/>
                <w:numId w:val="12"/>
              </w:numPr>
              <w:autoSpaceDE w:val="0"/>
              <w:autoSpaceDN w:val="0"/>
              <w:adjustRightInd w:val="0"/>
              <w:rPr>
                <w:rFonts w:ascii="Arial" w:hAnsi="Arial" w:cs="Arial"/>
                <w:b/>
                <w:color w:val="000000"/>
                <w:sz w:val="22"/>
                <w:szCs w:val="22"/>
                <w:lang w:eastAsia="es-CO"/>
              </w:rPr>
            </w:pPr>
            <w:r w:rsidRPr="00BF372B">
              <w:rPr>
                <w:rFonts w:ascii="Arial" w:hAnsi="Arial" w:cs="Arial"/>
                <w:b/>
                <w:color w:val="000000"/>
                <w:sz w:val="22"/>
                <w:szCs w:val="22"/>
                <w:lang w:eastAsia="es-CO"/>
              </w:rPr>
              <w:t xml:space="preserve">DIRECCIÓN DE REASENTAMIENTOS </w:t>
            </w:r>
          </w:p>
          <w:p w14:paraId="27FB2255" w14:textId="77777777" w:rsidR="00BF372B" w:rsidRPr="00BF372B" w:rsidRDefault="00BF372B" w:rsidP="00BF372B">
            <w:pPr>
              <w:autoSpaceDE w:val="0"/>
              <w:autoSpaceDN w:val="0"/>
              <w:adjustRightInd w:val="0"/>
              <w:rPr>
                <w:rFonts w:ascii="Arial" w:hAnsi="Arial" w:cs="Arial"/>
                <w:b/>
                <w:color w:val="000000"/>
                <w:sz w:val="22"/>
                <w:szCs w:val="22"/>
                <w:lang w:eastAsia="es-CO"/>
              </w:rPr>
            </w:pPr>
          </w:p>
          <w:p w14:paraId="6860DEF5" w14:textId="77777777" w:rsidR="00BF372B" w:rsidRPr="00BF372B" w:rsidRDefault="00BF372B" w:rsidP="00BF372B">
            <w:pPr>
              <w:autoSpaceDE w:val="0"/>
              <w:autoSpaceDN w:val="0"/>
              <w:adjustRightInd w:val="0"/>
              <w:jc w:val="both"/>
              <w:rPr>
                <w:rFonts w:ascii="Arial" w:hAnsi="Arial" w:cs="Arial"/>
                <w:sz w:val="22"/>
                <w:szCs w:val="22"/>
                <w:lang w:eastAsia="en-US"/>
              </w:rPr>
            </w:pPr>
            <w:r w:rsidRPr="00BF372B">
              <w:rPr>
                <w:rFonts w:ascii="Arial" w:hAnsi="Arial" w:cs="Arial"/>
                <w:sz w:val="22"/>
                <w:szCs w:val="22"/>
              </w:rPr>
              <w:t xml:space="preserve">La presentación de la ejecución y el cumplimiento de metas por parte de la Dirección de Reasentamientos, es presentada por el Director General, exponiendo puntualmente la siguiente información: </w:t>
            </w:r>
          </w:p>
          <w:p w14:paraId="6756532A" w14:textId="77777777" w:rsidR="00BF372B" w:rsidRPr="00BF372B" w:rsidRDefault="00BF372B" w:rsidP="00BF372B">
            <w:pPr>
              <w:autoSpaceDE w:val="0"/>
              <w:autoSpaceDN w:val="0"/>
              <w:adjustRightInd w:val="0"/>
              <w:jc w:val="both"/>
              <w:rPr>
                <w:rFonts w:ascii="Arial" w:hAnsi="Arial" w:cs="Arial"/>
                <w:sz w:val="22"/>
                <w:szCs w:val="22"/>
              </w:rPr>
            </w:pPr>
          </w:p>
          <w:p w14:paraId="75C15D41" w14:textId="77777777" w:rsidR="00BF372B" w:rsidRPr="00BF372B" w:rsidRDefault="00BF372B" w:rsidP="00BF372B">
            <w:pPr>
              <w:autoSpaceDE w:val="0"/>
              <w:autoSpaceDN w:val="0"/>
              <w:adjustRightInd w:val="0"/>
              <w:jc w:val="both"/>
              <w:rPr>
                <w:rFonts w:ascii="Arial" w:hAnsi="Arial" w:cs="Arial"/>
                <w:sz w:val="22"/>
                <w:szCs w:val="22"/>
              </w:rPr>
            </w:pPr>
            <w:r w:rsidRPr="00BF372B">
              <w:rPr>
                <w:rFonts w:ascii="Arial" w:hAnsi="Arial" w:cs="Arial"/>
                <w:sz w:val="22"/>
                <w:szCs w:val="22"/>
              </w:rPr>
              <w:t>La Dirección de Reasentamientos Humanos apoyó integralmente a 1.908 hogares de estratos 1 y 2, protegiendo a 7.700 beneficiarios en condición de vulnerabilidad. Un total de 424 hogares fueron reasentados definitivamente -la meta del Plan de Desarrollo Distrital eran 174 reasentamientos y también fue superada por la entidad-, mientras que 120 predios ubicados en zonas de alto riesgo no mitigable fueron recuperados</w:t>
            </w:r>
            <w:r w:rsidRPr="00BF372B">
              <w:rPr>
                <w:rFonts w:ascii="Arial" w:hAnsi="Arial" w:cs="Arial"/>
                <w:color w:val="333333"/>
                <w:sz w:val="22"/>
                <w:szCs w:val="22"/>
                <w:shd w:val="clear" w:color="auto" w:fill="FFFFFF"/>
              </w:rPr>
              <w:t>.</w:t>
            </w:r>
          </w:p>
          <w:p w14:paraId="16236F24" w14:textId="77777777" w:rsidR="00BF372B" w:rsidRPr="00BF372B" w:rsidRDefault="00BF372B" w:rsidP="00BF372B">
            <w:pPr>
              <w:autoSpaceDE w:val="0"/>
              <w:autoSpaceDN w:val="0"/>
              <w:adjustRightInd w:val="0"/>
              <w:rPr>
                <w:rFonts w:ascii="Arial" w:hAnsi="Arial" w:cs="Arial"/>
                <w:color w:val="000000"/>
                <w:sz w:val="22"/>
                <w:szCs w:val="22"/>
                <w:lang w:val="es-CO" w:eastAsia="es-CO"/>
              </w:rPr>
            </w:pPr>
          </w:p>
          <w:p w14:paraId="686B7A8A" w14:textId="77777777" w:rsidR="00BF372B" w:rsidRPr="00BF372B" w:rsidRDefault="00BF372B" w:rsidP="00BF372B">
            <w:pPr>
              <w:jc w:val="both"/>
              <w:rPr>
                <w:rFonts w:ascii="Arial" w:hAnsi="Arial" w:cs="Arial"/>
                <w:sz w:val="22"/>
                <w:szCs w:val="22"/>
                <w:lang w:eastAsia="en-US"/>
              </w:rPr>
            </w:pPr>
            <w:r w:rsidRPr="00BF372B">
              <w:rPr>
                <w:rFonts w:ascii="Arial" w:hAnsi="Arial" w:cs="Arial"/>
                <w:sz w:val="22"/>
                <w:szCs w:val="22"/>
              </w:rPr>
              <w:t xml:space="preserve">Durante la ejecución del Plan de Desarrollo "Bogotá Mejor para Todos" (hasta el 10 de junio de 2020), la Caja de la Vivienda Popular, a través de la Dirección de Reasentamientos humanos, benefició a </w:t>
            </w:r>
            <w:r w:rsidRPr="00BF372B">
              <w:rPr>
                <w:rFonts w:ascii="Arial" w:hAnsi="Arial" w:cs="Arial"/>
                <w:bCs/>
                <w:sz w:val="22"/>
                <w:szCs w:val="22"/>
              </w:rPr>
              <w:t>1.648 hogares</w:t>
            </w:r>
            <w:r w:rsidRPr="00BF372B">
              <w:rPr>
                <w:rFonts w:ascii="Arial" w:hAnsi="Arial" w:cs="Arial"/>
                <w:sz w:val="22"/>
                <w:szCs w:val="22"/>
              </w:rPr>
              <w:t xml:space="preserve"> mediante de la asignación de Valor Único de Reconocimiento. Estas asignaciones facilitaron el acceso a una solución de vivienda de reposición definitiva ofrecida por el mercado inmobiliario en las modalidades de adquisición de vivienda nueva o usada, previa viabilización técnica, jurídica y económica, expedida por la Caja de la Vivienda Popular.</w:t>
            </w:r>
          </w:p>
          <w:p w14:paraId="7E48DE64"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 xml:space="preserve">Para el mes de junio de 2020 y hasta el 10 de junio, última fecha reportada en el marco del Plan de Desarrollo "Bogotá Mejor para Todos", se registra un aumento en la asignación de VUR a hogares localizados en zonas de alto riesgo no mitigable superando la meta hasta un 151%; lo anterior a raíz de asignación de </w:t>
            </w:r>
            <w:r w:rsidRPr="00BF372B">
              <w:rPr>
                <w:rFonts w:ascii="Arial" w:hAnsi="Arial" w:cs="Arial"/>
                <w:sz w:val="22"/>
                <w:szCs w:val="22"/>
                <w:u w:val="single"/>
              </w:rPr>
              <w:t>VUR en especie para hogares que se trasladaran a viviendas de reposición definitiva en los proyectos Arborizadora Baja Manzana 54 y Arborizadora Baja Manzana 55</w:t>
            </w:r>
            <w:r w:rsidRPr="00BF372B">
              <w:rPr>
                <w:rFonts w:ascii="Arial" w:hAnsi="Arial" w:cs="Arial"/>
                <w:sz w:val="22"/>
                <w:szCs w:val="22"/>
              </w:rPr>
              <w:t xml:space="preserve">. Esta asignación, así como la entrega de las viviendas de reposición estaba programada para finales del mes de junio de 2020 pero fue necesario anticiparla a causa de los intentos de invasión que se presentaron a los proyectos ya terminados. </w:t>
            </w:r>
          </w:p>
          <w:p w14:paraId="4C888F80"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En el marco del Plan de Desarrollo "Bogotá Mejor para Todos", de acuerdo con lo establecido en el Decreto Distrital 255 de 2013 y, en particular, en lo reglamentado según Resolución 740 de 2015 de la Caja de Vivienda Popular, durante la vigencia 2020, la CVP reporta la atención del 99.2% de los hogares incluidos en la modalidad de relocalización transitoria.</w:t>
            </w:r>
          </w:p>
          <w:p w14:paraId="2DF5EE01"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Acumulado de junio a diciembre del año 2020, en el marco de lo establecido en los literales a y b, artículo 2 del Decreto 255 de 2013, se reporta el traslado de 410 hogares que se encontraban en zonas de alto riesgo no mitigable, por actos administrativos, o sentencias judiciales.</w:t>
            </w:r>
          </w:p>
          <w:p w14:paraId="4EB8614C" w14:textId="77777777" w:rsidR="00BF372B" w:rsidRPr="00BF372B" w:rsidRDefault="00BF372B" w:rsidP="00BF372B">
            <w:pPr>
              <w:jc w:val="both"/>
              <w:rPr>
                <w:rFonts w:ascii="Arial" w:hAnsi="Arial" w:cs="Arial"/>
                <w:b/>
                <w:i/>
                <w:sz w:val="22"/>
                <w:szCs w:val="22"/>
              </w:rPr>
            </w:pPr>
            <w:r w:rsidRPr="00BF372B">
              <w:rPr>
                <w:rFonts w:ascii="Arial" w:hAnsi="Arial" w:cs="Arial"/>
                <w:sz w:val="22"/>
                <w:szCs w:val="22"/>
              </w:rPr>
              <w:t xml:space="preserve">Los hogares reportados fueron reasentados de sus predios pertenecientes a las Localidades de: </w:t>
            </w:r>
          </w:p>
          <w:p w14:paraId="12797EA6" w14:textId="77777777" w:rsidR="00BF372B" w:rsidRPr="00BF372B" w:rsidRDefault="00BF372B" w:rsidP="00BF372B">
            <w:pPr>
              <w:pStyle w:val="Prrafodelista"/>
              <w:numPr>
                <w:ilvl w:val="0"/>
                <w:numId w:val="16"/>
              </w:numPr>
              <w:jc w:val="both"/>
              <w:rPr>
                <w:rFonts w:ascii="Arial" w:hAnsi="Arial" w:cs="Arial"/>
                <w:sz w:val="22"/>
                <w:szCs w:val="22"/>
              </w:rPr>
            </w:pPr>
            <w:r w:rsidRPr="00BF372B">
              <w:rPr>
                <w:rFonts w:ascii="Arial" w:hAnsi="Arial" w:cs="Arial"/>
                <w:sz w:val="22"/>
                <w:szCs w:val="22"/>
              </w:rPr>
              <w:t xml:space="preserve">Usaquén (2), </w:t>
            </w:r>
          </w:p>
          <w:p w14:paraId="59FC5835" w14:textId="77777777" w:rsidR="00BF372B" w:rsidRPr="00BF372B" w:rsidRDefault="00BF372B" w:rsidP="00BF372B">
            <w:pPr>
              <w:pStyle w:val="Prrafodelista"/>
              <w:numPr>
                <w:ilvl w:val="0"/>
                <w:numId w:val="16"/>
              </w:numPr>
              <w:jc w:val="both"/>
              <w:rPr>
                <w:rFonts w:ascii="Arial" w:hAnsi="Arial" w:cs="Arial"/>
                <w:sz w:val="22"/>
                <w:szCs w:val="22"/>
              </w:rPr>
            </w:pPr>
            <w:r w:rsidRPr="00BF372B">
              <w:rPr>
                <w:rFonts w:ascii="Arial" w:hAnsi="Arial" w:cs="Arial"/>
                <w:sz w:val="22"/>
                <w:szCs w:val="22"/>
              </w:rPr>
              <w:t xml:space="preserve">Santa Fe (27), </w:t>
            </w:r>
          </w:p>
          <w:p w14:paraId="40D0C20B" w14:textId="77777777" w:rsidR="00BF372B" w:rsidRPr="00BF372B" w:rsidRDefault="00BF372B" w:rsidP="00BF372B">
            <w:pPr>
              <w:pStyle w:val="Prrafodelista"/>
              <w:numPr>
                <w:ilvl w:val="0"/>
                <w:numId w:val="16"/>
              </w:numPr>
              <w:jc w:val="both"/>
              <w:rPr>
                <w:rFonts w:ascii="Arial" w:hAnsi="Arial" w:cs="Arial"/>
                <w:sz w:val="22"/>
                <w:szCs w:val="22"/>
              </w:rPr>
            </w:pPr>
            <w:r w:rsidRPr="00BF372B">
              <w:rPr>
                <w:rFonts w:ascii="Arial" w:hAnsi="Arial" w:cs="Arial"/>
                <w:sz w:val="22"/>
                <w:szCs w:val="22"/>
              </w:rPr>
              <w:t xml:space="preserve">San Cristóbal (129), </w:t>
            </w:r>
          </w:p>
          <w:p w14:paraId="23B10334" w14:textId="77777777" w:rsidR="00BF372B" w:rsidRPr="00BF372B" w:rsidRDefault="00BF372B" w:rsidP="00BF372B">
            <w:pPr>
              <w:pStyle w:val="Prrafodelista"/>
              <w:numPr>
                <w:ilvl w:val="0"/>
                <w:numId w:val="16"/>
              </w:numPr>
              <w:jc w:val="both"/>
              <w:rPr>
                <w:rFonts w:ascii="Arial" w:hAnsi="Arial" w:cs="Arial"/>
                <w:sz w:val="22"/>
                <w:szCs w:val="22"/>
                <w:lang w:val="en-US"/>
              </w:rPr>
            </w:pPr>
            <w:proofErr w:type="spellStart"/>
            <w:r w:rsidRPr="00BF372B">
              <w:rPr>
                <w:rFonts w:ascii="Arial" w:hAnsi="Arial" w:cs="Arial"/>
                <w:sz w:val="22"/>
                <w:szCs w:val="22"/>
                <w:lang w:val="en-US"/>
              </w:rPr>
              <w:t>Usme</w:t>
            </w:r>
            <w:proofErr w:type="spellEnd"/>
            <w:r w:rsidRPr="00BF372B">
              <w:rPr>
                <w:rFonts w:ascii="Arial" w:hAnsi="Arial" w:cs="Arial"/>
                <w:sz w:val="22"/>
                <w:szCs w:val="22"/>
                <w:lang w:val="en-US"/>
              </w:rPr>
              <w:t xml:space="preserve"> (2), </w:t>
            </w:r>
          </w:p>
          <w:p w14:paraId="58D4A83F" w14:textId="77777777" w:rsidR="00BF372B" w:rsidRPr="00BF372B" w:rsidRDefault="00BF372B" w:rsidP="00BF372B">
            <w:pPr>
              <w:pStyle w:val="Prrafodelista"/>
              <w:numPr>
                <w:ilvl w:val="0"/>
                <w:numId w:val="16"/>
              </w:numPr>
              <w:jc w:val="both"/>
              <w:rPr>
                <w:rFonts w:ascii="Arial" w:hAnsi="Arial" w:cs="Arial"/>
                <w:sz w:val="22"/>
                <w:szCs w:val="22"/>
                <w:lang w:val="en-US"/>
              </w:rPr>
            </w:pPr>
            <w:r w:rsidRPr="00BF372B">
              <w:rPr>
                <w:rFonts w:ascii="Arial" w:hAnsi="Arial" w:cs="Arial"/>
                <w:sz w:val="22"/>
                <w:szCs w:val="22"/>
                <w:lang w:val="en-US"/>
              </w:rPr>
              <w:t xml:space="preserve">Kennedy (6), </w:t>
            </w:r>
          </w:p>
          <w:p w14:paraId="7147683A" w14:textId="77777777" w:rsidR="00BF372B" w:rsidRPr="00BF372B" w:rsidRDefault="00BF372B" w:rsidP="00BF372B">
            <w:pPr>
              <w:pStyle w:val="Prrafodelista"/>
              <w:numPr>
                <w:ilvl w:val="0"/>
                <w:numId w:val="16"/>
              </w:numPr>
              <w:jc w:val="both"/>
              <w:rPr>
                <w:rFonts w:ascii="Arial" w:hAnsi="Arial" w:cs="Arial"/>
                <w:sz w:val="22"/>
                <w:szCs w:val="22"/>
                <w:lang w:val="en-US"/>
              </w:rPr>
            </w:pPr>
            <w:r w:rsidRPr="00BF372B">
              <w:rPr>
                <w:rFonts w:ascii="Arial" w:hAnsi="Arial" w:cs="Arial"/>
                <w:sz w:val="22"/>
                <w:szCs w:val="22"/>
                <w:lang w:val="en-US"/>
              </w:rPr>
              <w:t xml:space="preserve">Suba (10), </w:t>
            </w:r>
          </w:p>
          <w:p w14:paraId="5B767620" w14:textId="77777777" w:rsidR="00BF372B" w:rsidRPr="00BF372B" w:rsidRDefault="00BF372B" w:rsidP="00BF372B">
            <w:pPr>
              <w:pStyle w:val="Prrafodelista"/>
              <w:numPr>
                <w:ilvl w:val="0"/>
                <w:numId w:val="16"/>
              </w:numPr>
              <w:jc w:val="both"/>
              <w:rPr>
                <w:rFonts w:ascii="Arial" w:hAnsi="Arial" w:cs="Arial"/>
                <w:sz w:val="22"/>
                <w:szCs w:val="22"/>
                <w:lang w:val="en-US"/>
              </w:rPr>
            </w:pPr>
            <w:r w:rsidRPr="00BF372B">
              <w:rPr>
                <w:rFonts w:ascii="Arial" w:hAnsi="Arial" w:cs="Arial"/>
                <w:sz w:val="22"/>
                <w:szCs w:val="22"/>
                <w:lang w:val="en-US"/>
              </w:rPr>
              <w:lastRenderedPageBreak/>
              <w:t xml:space="preserve">Rafael Uribe </w:t>
            </w:r>
            <w:proofErr w:type="spellStart"/>
            <w:r w:rsidRPr="00BF372B">
              <w:rPr>
                <w:rFonts w:ascii="Arial" w:hAnsi="Arial" w:cs="Arial"/>
                <w:sz w:val="22"/>
                <w:szCs w:val="22"/>
                <w:lang w:val="en-US"/>
              </w:rPr>
              <w:t>Uribe</w:t>
            </w:r>
            <w:proofErr w:type="spellEnd"/>
            <w:r w:rsidRPr="00BF372B">
              <w:rPr>
                <w:rFonts w:ascii="Arial" w:hAnsi="Arial" w:cs="Arial"/>
                <w:sz w:val="22"/>
                <w:szCs w:val="22"/>
                <w:lang w:val="en-US"/>
              </w:rPr>
              <w:t xml:space="preserve"> (7), </w:t>
            </w:r>
          </w:p>
          <w:p w14:paraId="6A9E899B" w14:textId="77777777" w:rsidR="00BF372B" w:rsidRPr="00BF372B" w:rsidRDefault="00BF372B" w:rsidP="00BF372B">
            <w:pPr>
              <w:pStyle w:val="Prrafodelista"/>
              <w:numPr>
                <w:ilvl w:val="0"/>
                <w:numId w:val="16"/>
              </w:numPr>
              <w:jc w:val="both"/>
              <w:rPr>
                <w:rFonts w:ascii="Arial" w:hAnsi="Arial" w:cs="Arial"/>
                <w:sz w:val="22"/>
                <w:szCs w:val="22"/>
                <w:lang w:val="es-CO"/>
              </w:rPr>
            </w:pPr>
            <w:r w:rsidRPr="00BF372B">
              <w:rPr>
                <w:rFonts w:ascii="Arial" w:hAnsi="Arial" w:cs="Arial"/>
                <w:sz w:val="22"/>
                <w:szCs w:val="22"/>
              </w:rPr>
              <w:t xml:space="preserve">Ciudad Bolívar (221), </w:t>
            </w:r>
          </w:p>
          <w:p w14:paraId="5F11F34C" w14:textId="77777777" w:rsidR="00BF372B" w:rsidRPr="00BF372B" w:rsidRDefault="00BF372B" w:rsidP="00BF372B">
            <w:pPr>
              <w:pStyle w:val="Prrafodelista"/>
              <w:numPr>
                <w:ilvl w:val="0"/>
                <w:numId w:val="16"/>
              </w:numPr>
              <w:jc w:val="both"/>
              <w:rPr>
                <w:rFonts w:ascii="Arial" w:hAnsi="Arial" w:cs="Arial"/>
                <w:sz w:val="22"/>
                <w:szCs w:val="22"/>
              </w:rPr>
            </w:pPr>
            <w:r w:rsidRPr="00BF372B">
              <w:rPr>
                <w:rFonts w:ascii="Arial" w:hAnsi="Arial" w:cs="Arial"/>
                <w:sz w:val="22"/>
                <w:szCs w:val="22"/>
              </w:rPr>
              <w:t>Chapinero (6).</w:t>
            </w:r>
          </w:p>
          <w:p w14:paraId="4EAF8B57" w14:textId="77777777" w:rsidR="00BF372B" w:rsidRPr="00BF372B" w:rsidRDefault="00BF372B" w:rsidP="00BF372B">
            <w:pPr>
              <w:jc w:val="both"/>
              <w:rPr>
                <w:rFonts w:ascii="Arial" w:hAnsi="Arial" w:cs="Arial"/>
                <w:sz w:val="22"/>
                <w:szCs w:val="22"/>
              </w:rPr>
            </w:pPr>
          </w:p>
          <w:p w14:paraId="3F81758D"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 xml:space="preserve">Estos hogares recibieron una alternativa habitacional de reposición definitiva o su traslado temporal a unidades habitacionales en arriendo, las cuales se encuentran legalmente viables y técnicamente seguras, con el fin de garantizar la protección de su derecho fundamental a la vida y contribuir con el mejoramiento de su calidad de vida.  </w:t>
            </w:r>
          </w:p>
          <w:p w14:paraId="6487801B"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Para logar estos traslados, durante los meses de junio a diciembre de 2020, se realizaron 375 actas de entrega de viviendas de reposición definitiva y 228 actas de verificación de traslado.</w:t>
            </w:r>
          </w:p>
          <w:p w14:paraId="3D4A7C80"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 xml:space="preserve">En el periodo de junio a diciembre 30 de 2020, la CVP benefició a 55 hogares con la asignación del Valor Único de Reconocimiento VUR para su reubicación definitiva. </w:t>
            </w:r>
          </w:p>
          <w:p w14:paraId="6D971B88"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Estos hogares tienen su predio recomendado en las Localidades de:</w:t>
            </w:r>
          </w:p>
          <w:p w14:paraId="590812DC" w14:textId="77777777" w:rsidR="00BF372B" w:rsidRPr="00BF372B" w:rsidRDefault="00BF372B" w:rsidP="00BF372B">
            <w:pPr>
              <w:pStyle w:val="Prrafodelista"/>
              <w:numPr>
                <w:ilvl w:val="0"/>
                <w:numId w:val="16"/>
              </w:numPr>
              <w:jc w:val="both"/>
              <w:rPr>
                <w:rFonts w:ascii="Arial" w:hAnsi="Arial" w:cs="Arial"/>
                <w:sz w:val="22"/>
                <w:szCs w:val="22"/>
                <w:lang w:val="en-US"/>
              </w:rPr>
            </w:pPr>
            <w:r w:rsidRPr="00BF372B">
              <w:rPr>
                <w:rFonts w:ascii="Arial" w:hAnsi="Arial" w:cs="Arial"/>
                <w:sz w:val="22"/>
                <w:szCs w:val="22"/>
                <w:lang w:val="en-US"/>
              </w:rPr>
              <w:t xml:space="preserve">Santa Fe (2), </w:t>
            </w:r>
          </w:p>
          <w:p w14:paraId="25C875D6" w14:textId="77777777" w:rsidR="00BF372B" w:rsidRPr="00BF372B" w:rsidRDefault="00BF372B" w:rsidP="00BF372B">
            <w:pPr>
              <w:pStyle w:val="Prrafodelista"/>
              <w:numPr>
                <w:ilvl w:val="0"/>
                <w:numId w:val="16"/>
              </w:numPr>
              <w:jc w:val="both"/>
              <w:rPr>
                <w:rFonts w:ascii="Arial" w:hAnsi="Arial" w:cs="Arial"/>
                <w:sz w:val="22"/>
                <w:szCs w:val="22"/>
                <w:lang w:val="en-US"/>
              </w:rPr>
            </w:pPr>
            <w:r w:rsidRPr="00BF372B">
              <w:rPr>
                <w:rFonts w:ascii="Arial" w:hAnsi="Arial" w:cs="Arial"/>
                <w:sz w:val="22"/>
                <w:szCs w:val="22"/>
                <w:lang w:val="en-US"/>
              </w:rPr>
              <w:t xml:space="preserve">San Cristóbal (34), </w:t>
            </w:r>
          </w:p>
          <w:p w14:paraId="165D6C82" w14:textId="77777777" w:rsidR="00BF372B" w:rsidRPr="00BF372B" w:rsidRDefault="00BF372B" w:rsidP="00BF372B">
            <w:pPr>
              <w:pStyle w:val="Prrafodelista"/>
              <w:numPr>
                <w:ilvl w:val="0"/>
                <w:numId w:val="16"/>
              </w:numPr>
              <w:jc w:val="both"/>
              <w:rPr>
                <w:rFonts w:ascii="Arial" w:hAnsi="Arial" w:cs="Arial"/>
                <w:sz w:val="22"/>
                <w:szCs w:val="22"/>
                <w:lang w:val="en-US"/>
              </w:rPr>
            </w:pPr>
            <w:proofErr w:type="spellStart"/>
            <w:r w:rsidRPr="00BF372B">
              <w:rPr>
                <w:rFonts w:ascii="Arial" w:hAnsi="Arial" w:cs="Arial"/>
                <w:sz w:val="22"/>
                <w:szCs w:val="22"/>
                <w:lang w:val="en-US"/>
              </w:rPr>
              <w:t>Usme</w:t>
            </w:r>
            <w:proofErr w:type="spellEnd"/>
            <w:r w:rsidRPr="00BF372B">
              <w:rPr>
                <w:rFonts w:ascii="Arial" w:hAnsi="Arial" w:cs="Arial"/>
                <w:sz w:val="22"/>
                <w:szCs w:val="22"/>
                <w:lang w:val="en-US"/>
              </w:rPr>
              <w:t xml:space="preserve"> (1) y</w:t>
            </w:r>
          </w:p>
          <w:p w14:paraId="191881EF" w14:textId="77777777" w:rsidR="00BF372B" w:rsidRPr="00BF372B" w:rsidRDefault="00BF372B" w:rsidP="00BF372B">
            <w:pPr>
              <w:pStyle w:val="Prrafodelista"/>
              <w:numPr>
                <w:ilvl w:val="0"/>
                <w:numId w:val="16"/>
              </w:numPr>
              <w:jc w:val="both"/>
              <w:rPr>
                <w:rFonts w:ascii="Arial" w:hAnsi="Arial" w:cs="Arial"/>
                <w:sz w:val="22"/>
                <w:szCs w:val="22"/>
                <w:lang w:val="en-US"/>
              </w:rPr>
            </w:pPr>
            <w:r w:rsidRPr="00BF372B">
              <w:rPr>
                <w:rFonts w:ascii="Arial" w:hAnsi="Arial" w:cs="Arial"/>
                <w:sz w:val="22"/>
                <w:szCs w:val="22"/>
                <w:lang w:val="en-US"/>
              </w:rPr>
              <w:t>Ciudad Bolívar (18).</w:t>
            </w:r>
          </w:p>
          <w:p w14:paraId="5C3D64F8" w14:textId="77777777" w:rsidR="00BF372B" w:rsidRPr="00BF372B" w:rsidRDefault="00BF372B" w:rsidP="00BF372B">
            <w:pPr>
              <w:pStyle w:val="Prrafodelista"/>
              <w:jc w:val="both"/>
              <w:rPr>
                <w:rFonts w:ascii="Arial" w:hAnsi="Arial" w:cs="Arial"/>
                <w:sz w:val="22"/>
                <w:szCs w:val="22"/>
                <w:lang w:val="en-US"/>
              </w:rPr>
            </w:pPr>
          </w:p>
          <w:p w14:paraId="3A57724F" w14:textId="77777777" w:rsidR="00BF372B" w:rsidRPr="00BF372B" w:rsidRDefault="00BF372B" w:rsidP="00BF372B">
            <w:pPr>
              <w:jc w:val="both"/>
              <w:rPr>
                <w:rFonts w:ascii="Arial" w:hAnsi="Arial" w:cs="Arial"/>
                <w:sz w:val="22"/>
                <w:szCs w:val="22"/>
                <w:lang w:val="es-CO"/>
              </w:rPr>
            </w:pPr>
            <w:r w:rsidRPr="00BF372B">
              <w:rPr>
                <w:rFonts w:ascii="Arial" w:hAnsi="Arial" w:cs="Arial"/>
                <w:sz w:val="22"/>
                <w:szCs w:val="22"/>
              </w:rPr>
              <w:t>La asignación del Valor Único de Reconocimiento VUR en especie fue de 22 hogares, que les permite acceder a una Vivienda de Reposición dentro del proyecto de Vivienda Nueva Arborizadora Baja Manzana 5; y la asignación de VUR con recursos fue de 33 hogares, para un total de 55 hogares beneficiados.</w:t>
            </w:r>
          </w:p>
          <w:p w14:paraId="47C90FF9"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El reporte acumulado de esta meta con corte a 31 de diciembre de 2020 muestra la asignación de instrumentos financieros para la reubicación definitiva de 55 hogares, lo que representa un cumplimiento acumulado del 101,85%.</w:t>
            </w:r>
          </w:p>
          <w:p w14:paraId="0776A40B"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Adicionalmente para mejorar el desempeño en este indicador y en concordancia con las medidas transitorias adoptadas en el marco de la nueva realidad que pretende mitigar el impacto social y económico causado por la pandemia de Coronavirus SARS-Cov-2 (COVID-19), se ampliaron las labores de campo y la atención presencial a ciudadanos en la CVP, lo que permitió agilizar los procesos de asignación de recursos para la reubicación definitiva de los hogares.</w:t>
            </w:r>
          </w:p>
          <w:p w14:paraId="6D7FF2A4"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El reporte acumulado de esta meta, con corte a 31 de diciembre de 2020, muestra la asignación de instrumentos financieros para la Adquisición de Predios para 27 hogares, alcanzado el 96.43% de la meta programada.</w:t>
            </w:r>
          </w:p>
          <w:p w14:paraId="608C63B4"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Con la expedición de 27 resoluciones de Oferta de Adquisición de Predios, se beneficiaron a hogares que tienen su predio ubicado en las Localidades de:</w:t>
            </w:r>
          </w:p>
          <w:p w14:paraId="04D9E06A" w14:textId="77777777" w:rsidR="00BF372B" w:rsidRPr="00BF372B" w:rsidRDefault="00BF372B" w:rsidP="00BF372B">
            <w:pPr>
              <w:pStyle w:val="Prrafodelista"/>
              <w:numPr>
                <w:ilvl w:val="0"/>
                <w:numId w:val="17"/>
              </w:numPr>
              <w:spacing w:after="200"/>
              <w:jc w:val="both"/>
              <w:rPr>
                <w:rFonts w:ascii="Arial" w:hAnsi="Arial" w:cs="Arial"/>
                <w:sz w:val="22"/>
                <w:szCs w:val="22"/>
                <w:lang w:val="en-US"/>
              </w:rPr>
            </w:pPr>
            <w:proofErr w:type="spellStart"/>
            <w:r w:rsidRPr="00BF372B">
              <w:rPr>
                <w:rFonts w:ascii="Arial" w:hAnsi="Arial" w:cs="Arial"/>
                <w:sz w:val="22"/>
                <w:szCs w:val="22"/>
                <w:lang w:val="en-US"/>
              </w:rPr>
              <w:t>Usaquén</w:t>
            </w:r>
            <w:proofErr w:type="spellEnd"/>
            <w:r w:rsidRPr="00BF372B">
              <w:rPr>
                <w:rFonts w:ascii="Arial" w:hAnsi="Arial" w:cs="Arial"/>
                <w:sz w:val="22"/>
                <w:szCs w:val="22"/>
                <w:lang w:val="en-US"/>
              </w:rPr>
              <w:t xml:space="preserve"> (2), </w:t>
            </w:r>
          </w:p>
          <w:p w14:paraId="3582E4D3" w14:textId="77777777" w:rsidR="00BF372B" w:rsidRPr="00BF372B" w:rsidRDefault="00BF372B" w:rsidP="00BF372B">
            <w:pPr>
              <w:pStyle w:val="Prrafodelista"/>
              <w:numPr>
                <w:ilvl w:val="0"/>
                <w:numId w:val="17"/>
              </w:numPr>
              <w:spacing w:after="200"/>
              <w:jc w:val="both"/>
              <w:rPr>
                <w:rFonts w:ascii="Arial" w:hAnsi="Arial" w:cs="Arial"/>
                <w:sz w:val="22"/>
                <w:szCs w:val="22"/>
                <w:lang w:val="en-US"/>
              </w:rPr>
            </w:pPr>
            <w:r w:rsidRPr="00BF372B">
              <w:rPr>
                <w:rFonts w:ascii="Arial" w:hAnsi="Arial" w:cs="Arial"/>
                <w:sz w:val="22"/>
                <w:szCs w:val="22"/>
                <w:lang w:val="en-US"/>
              </w:rPr>
              <w:t xml:space="preserve">Santa Fe (1), </w:t>
            </w:r>
          </w:p>
          <w:p w14:paraId="799153D5" w14:textId="77777777" w:rsidR="00BF372B" w:rsidRPr="00BF372B" w:rsidRDefault="00BF372B" w:rsidP="00BF372B">
            <w:pPr>
              <w:pStyle w:val="Prrafodelista"/>
              <w:numPr>
                <w:ilvl w:val="0"/>
                <w:numId w:val="17"/>
              </w:numPr>
              <w:spacing w:after="200"/>
              <w:jc w:val="both"/>
              <w:rPr>
                <w:rFonts w:ascii="Arial" w:hAnsi="Arial" w:cs="Arial"/>
                <w:sz w:val="22"/>
                <w:szCs w:val="22"/>
                <w:lang w:val="en-US"/>
              </w:rPr>
            </w:pPr>
            <w:r w:rsidRPr="00BF372B">
              <w:rPr>
                <w:rFonts w:ascii="Arial" w:hAnsi="Arial" w:cs="Arial"/>
                <w:sz w:val="22"/>
                <w:szCs w:val="22"/>
                <w:lang w:val="en-US"/>
              </w:rPr>
              <w:t xml:space="preserve">San Cristóbal (10), </w:t>
            </w:r>
          </w:p>
          <w:p w14:paraId="574A02C5" w14:textId="77777777" w:rsidR="00BF372B" w:rsidRPr="00BF372B" w:rsidRDefault="00BF372B" w:rsidP="00BF372B">
            <w:pPr>
              <w:pStyle w:val="Prrafodelista"/>
              <w:numPr>
                <w:ilvl w:val="0"/>
                <w:numId w:val="17"/>
              </w:numPr>
              <w:spacing w:after="200"/>
              <w:jc w:val="both"/>
              <w:rPr>
                <w:rFonts w:ascii="Arial" w:hAnsi="Arial" w:cs="Arial"/>
                <w:sz w:val="22"/>
                <w:szCs w:val="22"/>
                <w:lang w:val="en-US"/>
              </w:rPr>
            </w:pPr>
            <w:proofErr w:type="spellStart"/>
            <w:r w:rsidRPr="00BF372B">
              <w:rPr>
                <w:rFonts w:ascii="Arial" w:hAnsi="Arial" w:cs="Arial"/>
                <w:sz w:val="22"/>
                <w:szCs w:val="22"/>
                <w:lang w:val="en-US"/>
              </w:rPr>
              <w:t>Usme</w:t>
            </w:r>
            <w:proofErr w:type="spellEnd"/>
            <w:r w:rsidRPr="00BF372B">
              <w:rPr>
                <w:rFonts w:ascii="Arial" w:hAnsi="Arial" w:cs="Arial"/>
                <w:sz w:val="22"/>
                <w:szCs w:val="22"/>
                <w:lang w:val="en-US"/>
              </w:rPr>
              <w:t xml:space="preserve"> (2) y</w:t>
            </w:r>
          </w:p>
          <w:p w14:paraId="4D592B17" w14:textId="77777777" w:rsidR="00BF372B" w:rsidRPr="00BF372B" w:rsidRDefault="00BF372B" w:rsidP="00BF372B">
            <w:pPr>
              <w:pStyle w:val="Prrafodelista"/>
              <w:numPr>
                <w:ilvl w:val="0"/>
                <w:numId w:val="17"/>
              </w:numPr>
              <w:spacing w:after="200"/>
              <w:jc w:val="both"/>
              <w:rPr>
                <w:rFonts w:ascii="Arial" w:hAnsi="Arial" w:cs="Arial"/>
                <w:sz w:val="22"/>
                <w:szCs w:val="22"/>
                <w:lang w:val="en-US"/>
              </w:rPr>
            </w:pPr>
            <w:r w:rsidRPr="00BF372B">
              <w:rPr>
                <w:rFonts w:ascii="Arial" w:hAnsi="Arial" w:cs="Arial"/>
                <w:sz w:val="22"/>
                <w:szCs w:val="22"/>
                <w:lang w:val="en-US"/>
              </w:rPr>
              <w:t xml:space="preserve">Ciudad Bolívar (12). </w:t>
            </w:r>
          </w:p>
          <w:p w14:paraId="70D6DDEE" w14:textId="77777777" w:rsidR="00BF372B" w:rsidRPr="00BF372B" w:rsidRDefault="00BF372B" w:rsidP="00BF372B">
            <w:pPr>
              <w:jc w:val="both"/>
              <w:rPr>
                <w:rFonts w:ascii="Arial" w:hAnsi="Arial" w:cs="Arial"/>
                <w:sz w:val="22"/>
                <w:szCs w:val="22"/>
                <w:lang w:val="es-CO"/>
              </w:rPr>
            </w:pPr>
            <w:r w:rsidRPr="00BF372B">
              <w:rPr>
                <w:rFonts w:ascii="Arial" w:hAnsi="Arial" w:cs="Arial"/>
                <w:sz w:val="22"/>
                <w:szCs w:val="22"/>
              </w:rPr>
              <w:t>As mismo, se reactivaron procesos pendientes de anteriores vigencias con la revisión detallada de los casos, lo que permitió identificar acciones para concretar la aceptación de las ofertas por parte de los hogares.</w:t>
            </w:r>
          </w:p>
          <w:p w14:paraId="7E0CE5B9"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lastRenderedPageBreak/>
              <w:t>El acompañamiento social en la atención de las familias mediante un instrumento económico, es decir, ayuda temporal, posibilita el acceso a una vivienda digna con el fin de proteger su vida, mientras se logra una solución definitiva a su condición de riesgo.</w:t>
            </w:r>
          </w:p>
          <w:p w14:paraId="4FD5EA8F"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El reporte acumulado de esta meta con corte a 31 de diciembre de 2020 es de 35 hogares nuevos que ingresaron al Programa de Reasentamientos en esta modalidad, lo que representa un cumplimiento del 99,13% de la meta; con ello, alcanzamos un total de 1.484 hogares que se benefician mediante la modalidad de relocalización transitoria con la asignación de recursos para pago de arriendo.</w:t>
            </w:r>
          </w:p>
          <w:p w14:paraId="5C944FA2"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Es importante destacar que se logró sostener a los hogares que se les venía pagando el arriendo en el año anterior y también se avanzó en la reubicación definitiva.</w:t>
            </w:r>
          </w:p>
          <w:p w14:paraId="40BFD1F8"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La elaboración de documentos de propuesta de mejoramiento de procedimientos de la Dirección de Reasentamientos fortalece y optimiza la gestión que adelanta el Programa de Reasentamientos, en beneficio de los usuarios de este en procura de mejorar su calidad de vida.</w:t>
            </w:r>
          </w:p>
          <w:p w14:paraId="19E6E1F3"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El documento elaborado permitió la recopilación de la normativa, se propuso un cuadro con los temas de estudio que fue acogido por la Secretaría Distrital de Planeación -SDP; así mismo fue un insumo para las discusiones sobre el POT.</w:t>
            </w:r>
          </w:p>
          <w:p w14:paraId="4976EC5C"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En cuanto al uso de los predios que se liberan, se participó con el liderazgo de la Secretaría de Gobierno en la discusión con las entidades del Distrito que administran espacio público y con el Jardín Botánico, en la resolución que define el tipo de  espacios en que se podrían implementar las huertas urbanas, para que se tenga en cuenta el suelo liberado por procesos de reasentamiento, previo concepto del IDIGER, argumentando los beneficios de sostenibilidad, apropiación y control a la nueva ocupación.</w:t>
            </w:r>
          </w:p>
          <w:p w14:paraId="72567164" w14:textId="77777777" w:rsidR="00BF372B" w:rsidRPr="00BF372B" w:rsidRDefault="00BF372B" w:rsidP="00BF372B">
            <w:pPr>
              <w:jc w:val="both"/>
              <w:rPr>
                <w:rFonts w:ascii="Arial" w:hAnsi="Arial" w:cs="Arial"/>
                <w:b/>
                <w:sz w:val="22"/>
                <w:szCs w:val="22"/>
              </w:rPr>
            </w:pPr>
            <w:r w:rsidRPr="00BF372B">
              <w:rPr>
                <w:rFonts w:ascii="Arial" w:hAnsi="Arial" w:cs="Arial"/>
                <w:b/>
                <w:sz w:val="22"/>
                <w:szCs w:val="22"/>
              </w:rPr>
              <w:t>INVERSION REAS</w:t>
            </w:r>
          </w:p>
          <w:p w14:paraId="7948FFB6" w14:textId="2372AF43" w:rsidR="00BF372B" w:rsidRPr="00BF372B" w:rsidRDefault="00BF372B" w:rsidP="00BF372B">
            <w:pPr>
              <w:jc w:val="center"/>
              <w:rPr>
                <w:rFonts w:ascii="Arial" w:hAnsi="Arial" w:cs="Arial"/>
                <w:sz w:val="22"/>
                <w:szCs w:val="22"/>
              </w:rPr>
            </w:pPr>
            <w:r w:rsidRPr="00BF372B">
              <w:rPr>
                <w:rFonts w:ascii="Arial" w:hAnsi="Arial" w:cs="Arial"/>
                <w:noProof/>
                <w:sz w:val="22"/>
                <w:szCs w:val="22"/>
                <w:lang w:val="es-CO" w:eastAsia="es-CO"/>
              </w:rPr>
              <w:drawing>
                <wp:inline distT="0" distB="0" distL="0" distR="0" wp14:anchorId="0605CF23" wp14:editId="11AC8B8F">
                  <wp:extent cx="4114800" cy="2276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8">
                            <a:extLst>
                              <a:ext uri="{28A0092B-C50C-407E-A947-70E740481C1C}">
                                <a14:useLocalDpi xmlns:a14="http://schemas.microsoft.com/office/drawing/2010/main" val="0"/>
                              </a:ext>
                            </a:extLst>
                          </a:blip>
                          <a:srcRect l="34538" t="36502" r="30449" b="29016"/>
                          <a:stretch>
                            <a:fillRect/>
                          </a:stretch>
                        </pic:blipFill>
                        <pic:spPr bwMode="auto">
                          <a:xfrm>
                            <a:off x="0" y="0"/>
                            <a:ext cx="4114800" cy="2276475"/>
                          </a:xfrm>
                          <a:prstGeom prst="rect">
                            <a:avLst/>
                          </a:prstGeom>
                          <a:noFill/>
                          <a:ln>
                            <a:noFill/>
                          </a:ln>
                        </pic:spPr>
                      </pic:pic>
                    </a:graphicData>
                  </a:graphic>
                </wp:inline>
              </w:drawing>
            </w:r>
          </w:p>
          <w:p w14:paraId="0086E906" w14:textId="77777777" w:rsidR="00BF372B" w:rsidRPr="00BF372B" w:rsidRDefault="00BF372B" w:rsidP="00BF372B">
            <w:pPr>
              <w:jc w:val="both"/>
              <w:rPr>
                <w:rFonts w:ascii="Arial" w:hAnsi="Arial" w:cs="Arial"/>
                <w:sz w:val="22"/>
                <w:szCs w:val="22"/>
              </w:rPr>
            </w:pPr>
            <w:r w:rsidRPr="00BF372B">
              <w:rPr>
                <w:rFonts w:ascii="Arial" w:hAnsi="Arial" w:cs="Arial"/>
                <w:sz w:val="22"/>
                <w:szCs w:val="22"/>
              </w:rPr>
              <w:t>Finaliza el Director General indicando que las metas de la CVP se cumplieron ampliamente, recalcado que la caja seguirá teniendo presencia y acción muchos de los sectores de la ciudad, haciendo que la política de reasentamientos sea integral a futuro.</w:t>
            </w:r>
          </w:p>
          <w:p w14:paraId="52A6410D" w14:textId="77777777" w:rsidR="00BF372B" w:rsidRPr="00BF372B" w:rsidRDefault="00BF372B" w:rsidP="00BF372B">
            <w:pPr>
              <w:jc w:val="both"/>
              <w:rPr>
                <w:rFonts w:ascii="Arial" w:hAnsi="Arial" w:cs="Arial"/>
                <w:sz w:val="22"/>
                <w:szCs w:val="22"/>
                <w:lang w:val="es-MX"/>
              </w:rPr>
            </w:pPr>
            <w:r w:rsidRPr="00BF372B">
              <w:rPr>
                <w:rFonts w:ascii="Arial" w:hAnsi="Arial" w:cs="Arial"/>
                <w:sz w:val="22"/>
                <w:szCs w:val="22"/>
              </w:rPr>
              <w:t>Las</w:t>
            </w:r>
            <w:r w:rsidRPr="00BF372B">
              <w:rPr>
                <w:rFonts w:ascii="Arial" w:hAnsi="Arial" w:cs="Arial"/>
                <w:sz w:val="22"/>
                <w:szCs w:val="22"/>
                <w:lang w:val="es-MX"/>
              </w:rPr>
              <w:t xml:space="preserve"> metas de la Caja de la Vivienda Popular para el 2020, se cumplieron todas en exceso logrando encarrilar a una gestión moderna y diferente todo el esfuerzo que vamos a hacer en los 3 años que restan el Plan de Desarrollo, con una condición y una lógica general: los proyectos de intervención del hábitat popular deben reconocer tres condiciones:</w:t>
            </w:r>
          </w:p>
          <w:p w14:paraId="4F1A8091" w14:textId="77777777" w:rsidR="00BF372B" w:rsidRPr="00BF372B" w:rsidRDefault="00BF372B" w:rsidP="00BF372B">
            <w:pPr>
              <w:pStyle w:val="Prrafodelista"/>
              <w:numPr>
                <w:ilvl w:val="0"/>
                <w:numId w:val="18"/>
              </w:numPr>
              <w:spacing w:after="200"/>
              <w:jc w:val="both"/>
              <w:rPr>
                <w:rFonts w:ascii="Arial" w:hAnsi="Arial" w:cs="Arial"/>
                <w:sz w:val="22"/>
                <w:szCs w:val="22"/>
                <w:lang w:val="es-CO"/>
              </w:rPr>
            </w:pPr>
            <w:r w:rsidRPr="00BF372B">
              <w:rPr>
                <w:rFonts w:ascii="Arial" w:hAnsi="Arial" w:cs="Arial"/>
                <w:sz w:val="22"/>
                <w:szCs w:val="22"/>
                <w:lang w:val="es-MX"/>
              </w:rPr>
              <w:lastRenderedPageBreak/>
              <w:t>Deben ser participativos con profunda gestión social y entendiendo que son seres humanos y familias iguales a las nuestras las que están en esa condición de dificultad.</w:t>
            </w:r>
          </w:p>
          <w:p w14:paraId="46C30EBF" w14:textId="77777777" w:rsidR="00BF372B" w:rsidRPr="00BF372B" w:rsidRDefault="00BF372B" w:rsidP="00BF372B">
            <w:pPr>
              <w:pStyle w:val="Prrafodelista"/>
              <w:numPr>
                <w:ilvl w:val="0"/>
                <w:numId w:val="18"/>
              </w:numPr>
              <w:spacing w:after="200"/>
              <w:jc w:val="both"/>
              <w:rPr>
                <w:rFonts w:ascii="Arial" w:hAnsi="Arial" w:cs="Arial"/>
                <w:sz w:val="22"/>
                <w:szCs w:val="22"/>
              </w:rPr>
            </w:pPr>
            <w:r w:rsidRPr="00BF372B">
              <w:rPr>
                <w:rFonts w:ascii="Arial" w:hAnsi="Arial" w:cs="Arial"/>
                <w:sz w:val="22"/>
                <w:szCs w:val="22"/>
                <w:lang w:val="es-MX"/>
              </w:rPr>
              <w:t>Deben tener un alto estándar de ingeniería, los presupuestos deben ser exactos y los tiempos de ejecución deben ser lo más parecidos a la realidad y deben corresponder a proyectos que tengan metodología de proyectos para medir también el impacto que tengan.</w:t>
            </w:r>
          </w:p>
          <w:p w14:paraId="44198795" w14:textId="77777777" w:rsidR="00BF372B" w:rsidRPr="00BF372B" w:rsidRDefault="00BF372B" w:rsidP="00BF372B">
            <w:pPr>
              <w:pStyle w:val="Prrafodelista"/>
              <w:numPr>
                <w:ilvl w:val="0"/>
                <w:numId w:val="18"/>
              </w:numPr>
              <w:spacing w:after="200"/>
              <w:jc w:val="both"/>
              <w:rPr>
                <w:rFonts w:ascii="Arial" w:hAnsi="Arial" w:cs="Arial"/>
                <w:sz w:val="22"/>
                <w:szCs w:val="22"/>
              </w:rPr>
            </w:pPr>
            <w:r w:rsidRPr="00BF372B">
              <w:rPr>
                <w:rFonts w:ascii="Arial" w:hAnsi="Arial" w:cs="Arial"/>
                <w:sz w:val="22"/>
                <w:szCs w:val="22"/>
                <w:lang w:val="es-MX"/>
              </w:rPr>
              <w:t>La dinamización económica post pandemia debe pasar por el hábitat popular, para dinamizar nuevamente la generación de empleo y la generación de circuitos económicas por obra pública, por construcción de vivienda y por generación de unidades adicionales de vivienda, también generando vía redes de colaboración y arrendamientos circuitos económicos de personas que arriendan sus viviendas. Esto quiere decir que ese tercer pilar es fundamental para la Caja, pues toda acción que vamos a hacer en estos 3 años restantes tiene que ver con la dinamización económica, con la generalización de empleos con alta ingeniería.</w:t>
            </w:r>
          </w:p>
          <w:p w14:paraId="227342EF" w14:textId="77777777" w:rsidR="00BF372B" w:rsidRPr="00BF372B" w:rsidRDefault="00BF372B" w:rsidP="00BF372B">
            <w:pPr>
              <w:jc w:val="both"/>
              <w:rPr>
                <w:rFonts w:ascii="Arial" w:hAnsi="Arial" w:cs="Arial"/>
                <w:b/>
                <w:sz w:val="22"/>
                <w:szCs w:val="22"/>
              </w:rPr>
            </w:pPr>
            <w:r w:rsidRPr="00BF372B">
              <w:rPr>
                <w:rFonts w:ascii="Arial" w:hAnsi="Arial" w:cs="Arial"/>
                <w:b/>
                <w:sz w:val="22"/>
                <w:szCs w:val="22"/>
              </w:rPr>
              <w:t xml:space="preserve">Atención de preguntas de la ciudadanía </w:t>
            </w:r>
          </w:p>
          <w:p w14:paraId="3ADBA291" w14:textId="77777777" w:rsidR="00BF372B" w:rsidRPr="00BF372B" w:rsidRDefault="00BF372B" w:rsidP="00BF372B">
            <w:pPr>
              <w:jc w:val="both"/>
              <w:rPr>
                <w:rFonts w:ascii="Arial" w:hAnsi="Arial" w:cs="Arial"/>
                <w:sz w:val="22"/>
                <w:szCs w:val="22"/>
                <w:lang w:val="es-CO" w:eastAsia="es-CO"/>
              </w:rPr>
            </w:pPr>
          </w:p>
          <w:p w14:paraId="16F8630E" w14:textId="77777777" w:rsidR="00BF372B" w:rsidRPr="00BF372B" w:rsidRDefault="00BF372B" w:rsidP="00BF372B">
            <w:pPr>
              <w:jc w:val="both"/>
              <w:rPr>
                <w:rFonts w:ascii="Arial" w:hAnsi="Arial" w:cs="Arial"/>
                <w:sz w:val="22"/>
                <w:szCs w:val="22"/>
                <w:lang w:eastAsia="en-US"/>
              </w:rPr>
            </w:pPr>
            <w:r w:rsidRPr="00BF372B">
              <w:rPr>
                <w:rFonts w:ascii="Arial" w:hAnsi="Arial" w:cs="Arial"/>
                <w:b/>
                <w:bCs/>
                <w:sz w:val="22"/>
                <w:szCs w:val="22"/>
                <w:lang w:eastAsia="es-CO"/>
              </w:rPr>
              <w:t>Preguntan N° 1</w:t>
            </w:r>
            <w:r w:rsidRPr="00BF372B">
              <w:rPr>
                <w:rFonts w:ascii="Arial" w:hAnsi="Arial" w:cs="Arial"/>
                <w:sz w:val="22"/>
                <w:szCs w:val="22"/>
                <w:lang w:eastAsia="es-CO"/>
              </w:rPr>
              <w:t>: ¿Quisiera saber si la Caja de la Vivienda Popular tiene algún beneficio en el programa de Reasentamiento para las mujeres cabeza de familia?</w:t>
            </w:r>
          </w:p>
          <w:p w14:paraId="51FCC369" w14:textId="77777777" w:rsidR="00BF372B" w:rsidRPr="00BF372B" w:rsidRDefault="00BF372B" w:rsidP="00BF372B">
            <w:pPr>
              <w:autoSpaceDE w:val="0"/>
              <w:autoSpaceDN w:val="0"/>
              <w:adjustRightInd w:val="0"/>
              <w:rPr>
                <w:rFonts w:ascii="Arial" w:hAnsi="Arial" w:cs="Arial"/>
                <w:sz w:val="22"/>
                <w:szCs w:val="22"/>
                <w:lang w:eastAsia="es-CO"/>
              </w:rPr>
            </w:pPr>
          </w:p>
          <w:p w14:paraId="68E17D3E" w14:textId="77777777" w:rsidR="00BF372B" w:rsidRPr="00BF372B" w:rsidRDefault="00BF372B" w:rsidP="00BF372B">
            <w:pPr>
              <w:autoSpaceDE w:val="0"/>
              <w:autoSpaceDN w:val="0"/>
              <w:adjustRightInd w:val="0"/>
              <w:rPr>
                <w:rFonts w:ascii="Arial" w:hAnsi="Arial" w:cs="Arial"/>
                <w:sz w:val="22"/>
                <w:szCs w:val="22"/>
                <w:lang w:eastAsia="es-CO"/>
              </w:rPr>
            </w:pPr>
          </w:p>
          <w:p w14:paraId="2D8E9528" w14:textId="1889499D" w:rsidR="00BF372B" w:rsidRPr="00BF372B" w:rsidRDefault="00BF372B" w:rsidP="00BF372B">
            <w:pPr>
              <w:autoSpaceDE w:val="0"/>
              <w:autoSpaceDN w:val="0"/>
              <w:adjustRightInd w:val="0"/>
              <w:jc w:val="center"/>
              <w:rPr>
                <w:rFonts w:ascii="Arial" w:hAnsi="Arial" w:cs="Arial"/>
                <w:sz w:val="22"/>
                <w:szCs w:val="22"/>
                <w:lang w:eastAsia="es-CO"/>
              </w:rPr>
            </w:pPr>
            <w:r w:rsidRPr="00BF372B">
              <w:rPr>
                <w:rFonts w:ascii="Arial" w:hAnsi="Arial" w:cs="Arial"/>
                <w:noProof/>
                <w:sz w:val="22"/>
                <w:szCs w:val="22"/>
                <w:lang w:val="es-CO" w:eastAsia="es-CO"/>
              </w:rPr>
              <w:drawing>
                <wp:inline distT="0" distB="0" distL="0" distR="0" wp14:anchorId="27E82771" wp14:editId="4E05898A">
                  <wp:extent cx="3667125" cy="21784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9" cstate="print">
                            <a:extLst>
                              <a:ext uri="{28A0092B-C50C-407E-A947-70E740481C1C}">
                                <a14:useLocalDpi xmlns:a14="http://schemas.microsoft.com/office/drawing/2010/main" val="0"/>
                              </a:ext>
                            </a:extLst>
                          </a:blip>
                          <a:srcRect t="9557" r="19534" b="5296"/>
                          <a:stretch>
                            <a:fillRect/>
                          </a:stretch>
                        </pic:blipFill>
                        <pic:spPr bwMode="auto">
                          <a:xfrm>
                            <a:off x="0" y="0"/>
                            <a:ext cx="3672496" cy="2181681"/>
                          </a:xfrm>
                          <a:prstGeom prst="rect">
                            <a:avLst/>
                          </a:prstGeom>
                          <a:noFill/>
                          <a:ln>
                            <a:noFill/>
                          </a:ln>
                        </pic:spPr>
                      </pic:pic>
                    </a:graphicData>
                  </a:graphic>
                </wp:inline>
              </w:drawing>
            </w:r>
          </w:p>
          <w:p w14:paraId="6F1D3885" w14:textId="77777777" w:rsidR="00BF372B" w:rsidRPr="00BF372B" w:rsidRDefault="00BF372B" w:rsidP="00BF372B">
            <w:pPr>
              <w:autoSpaceDE w:val="0"/>
              <w:autoSpaceDN w:val="0"/>
              <w:adjustRightInd w:val="0"/>
              <w:rPr>
                <w:rFonts w:ascii="Arial" w:hAnsi="Arial" w:cs="Arial"/>
                <w:sz w:val="22"/>
                <w:szCs w:val="22"/>
                <w:lang w:eastAsia="es-CO"/>
              </w:rPr>
            </w:pPr>
          </w:p>
          <w:p w14:paraId="4F0E3B81" w14:textId="441C6661" w:rsidR="00BF372B" w:rsidRPr="00BF372B" w:rsidRDefault="00BF372B" w:rsidP="00BF372B">
            <w:pPr>
              <w:autoSpaceDE w:val="0"/>
              <w:autoSpaceDN w:val="0"/>
              <w:adjustRightInd w:val="0"/>
              <w:jc w:val="both"/>
              <w:rPr>
                <w:rFonts w:ascii="Arial" w:hAnsi="Arial" w:cs="Arial"/>
                <w:sz w:val="22"/>
                <w:szCs w:val="22"/>
                <w:lang w:eastAsia="es-CO"/>
              </w:rPr>
            </w:pPr>
            <w:r w:rsidRPr="00BF372B">
              <w:rPr>
                <w:rFonts w:ascii="Arial" w:hAnsi="Arial" w:cs="Arial"/>
                <w:sz w:val="22"/>
                <w:szCs w:val="22"/>
                <w:lang w:eastAsia="es-CO"/>
              </w:rPr>
              <w:t xml:space="preserve">Responde la pregunta la Dra. Neifis Isabel Araujo, Directora Técnica de Reasentamientos, indicando que el programa de REAS está dirigido a proteger el derecho fundamental de la vida de quienes integran el núcleo familiar, teniendo que la mayoría de las cabezas de familia son mujeres, una vez se hace el programa de relocalización transitoria se les entrega un valor adicional para que las mujeres puedan, de acuerdo con su condición </w:t>
            </w:r>
            <w:r w:rsidR="003046AE" w:rsidRPr="00BF372B">
              <w:rPr>
                <w:rFonts w:ascii="Arial" w:hAnsi="Arial" w:cs="Arial"/>
                <w:sz w:val="22"/>
                <w:szCs w:val="22"/>
                <w:lang w:eastAsia="es-CO"/>
              </w:rPr>
              <w:t>socio</w:t>
            </w:r>
            <w:r w:rsidRPr="00BF372B">
              <w:rPr>
                <w:rFonts w:ascii="Arial" w:hAnsi="Arial" w:cs="Arial"/>
                <w:sz w:val="22"/>
                <w:szCs w:val="22"/>
                <w:lang w:eastAsia="es-CO"/>
              </w:rPr>
              <w:t xml:space="preserve"> demográfica, su enfoque diferencial se les dé un porcentaje adicional. (Sic)</w:t>
            </w:r>
          </w:p>
          <w:p w14:paraId="700DA0FF" w14:textId="77777777" w:rsidR="00BF372B" w:rsidRPr="00BF372B" w:rsidRDefault="00BF372B" w:rsidP="00BF372B">
            <w:pPr>
              <w:autoSpaceDE w:val="0"/>
              <w:autoSpaceDN w:val="0"/>
              <w:adjustRightInd w:val="0"/>
              <w:rPr>
                <w:rFonts w:ascii="Arial" w:hAnsi="Arial" w:cs="Arial"/>
                <w:sz w:val="22"/>
                <w:szCs w:val="22"/>
                <w:lang w:eastAsia="es-CO"/>
              </w:rPr>
            </w:pPr>
          </w:p>
          <w:p w14:paraId="55E64E5F" w14:textId="77777777" w:rsidR="00BF372B" w:rsidRPr="00BF372B" w:rsidRDefault="00BF372B" w:rsidP="00BF372B">
            <w:pPr>
              <w:autoSpaceDE w:val="0"/>
              <w:autoSpaceDN w:val="0"/>
              <w:adjustRightInd w:val="0"/>
              <w:rPr>
                <w:rFonts w:ascii="Arial" w:hAnsi="Arial" w:cs="Arial"/>
                <w:sz w:val="22"/>
                <w:szCs w:val="22"/>
                <w:lang w:eastAsia="es-CO"/>
              </w:rPr>
            </w:pPr>
            <w:r w:rsidRPr="00BF372B">
              <w:rPr>
                <w:rFonts w:ascii="Arial" w:hAnsi="Arial" w:cs="Arial"/>
                <w:b/>
                <w:bCs/>
                <w:sz w:val="22"/>
                <w:szCs w:val="22"/>
                <w:lang w:eastAsia="es-CO"/>
              </w:rPr>
              <w:t>Pregunta N° 2</w:t>
            </w:r>
            <w:r w:rsidRPr="00BF372B">
              <w:rPr>
                <w:rFonts w:ascii="Arial" w:hAnsi="Arial" w:cs="Arial"/>
                <w:sz w:val="22"/>
                <w:szCs w:val="22"/>
                <w:lang w:eastAsia="es-CO"/>
              </w:rPr>
              <w:t>. Diana García Benavidez pregunta: ¿Cuál será el acompañamiento social que van a recibir las personas que habitan en la Manzana 54 y 55?</w:t>
            </w:r>
          </w:p>
          <w:p w14:paraId="7F59768A" w14:textId="77777777" w:rsidR="00BF372B" w:rsidRPr="00BF372B" w:rsidRDefault="00BF372B" w:rsidP="00BF372B">
            <w:pPr>
              <w:autoSpaceDE w:val="0"/>
              <w:autoSpaceDN w:val="0"/>
              <w:adjustRightInd w:val="0"/>
              <w:rPr>
                <w:rFonts w:ascii="Arial" w:hAnsi="Arial" w:cs="Arial"/>
                <w:color w:val="000000"/>
                <w:sz w:val="22"/>
                <w:szCs w:val="22"/>
                <w:lang w:eastAsia="es-CO"/>
              </w:rPr>
            </w:pPr>
          </w:p>
          <w:p w14:paraId="262578C8" w14:textId="712B6D70" w:rsidR="00BF372B" w:rsidRPr="00BF372B" w:rsidRDefault="00BF372B" w:rsidP="00BF372B">
            <w:pPr>
              <w:autoSpaceDE w:val="0"/>
              <w:autoSpaceDN w:val="0"/>
              <w:adjustRightInd w:val="0"/>
              <w:jc w:val="center"/>
              <w:rPr>
                <w:rFonts w:ascii="Arial" w:hAnsi="Arial" w:cs="Arial"/>
                <w:color w:val="000000"/>
                <w:sz w:val="22"/>
                <w:szCs w:val="22"/>
                <w:lang w:eastAsia="es-CO"/>
              </w:rPr>
            </w:pPr>
            <w:r w:rsidRPr="00BF372B">
              <w:rPr>
                <w:rFonts w:ascii="Arial" w:hAnsi="Arial" w:cs="Arial"/>
                <w:noProof/>
                <w:sz w:val="22"/>
                <w:szCs w:val="22"/>
                <w:lang w:val="es-CO" w:eastAsia="es-CO"/>
              </w:rPr>
              <w:lastRenderedPageBreak/>
              <w:drawing>
                <wp:inline distT="0" distB="0" distL="0" distR="0" wp14:anchorId="103DD699" wp14:editId="238645AB">
                  <wp:extent cx="4448175" cy="8096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0" cstate="print">
                            <a:extLst>
                              <a:ext uri="{28A0092B-C50C-407E-A947-70E740481C1C}">
                                <a14:useLocalDpi xmlns:a14="http://schemas.microsoft.com/office/drawing/2010/main" val="0"/>
                              </a:ext>
                            </a:extLst>
                          </a:blip>
                          <a:srcRect l="4292" t="71576" r="21120" b="4288"/>
                          <a:stretch>
                            <a:fillRect/>
                          </a:stretch>
                        </pic:blipFill>
                        <pic:spPr bwMode="auto">
                          <a:xfrm>
                            <a:off x="0" y="0"/>
                            <a:ext cx="4448175" cy="809625"/>
                          </a:xfrm>
                          <a:prstGeom prst="rect">
                            <a:avLst/>
                          </a:prstGeom>
                          <a:noFill/>
                          <a:ln>
                            <a:noFill/>
                          </a:ln>
                        </pic:spPr>
                      </pic:pic>
                    </a:graphicData>
                  </a:graphic>
                </wp:inline>
              </w:drawing>
            </w:r>
          </w:p>
          <w:p w14:paraId="069752D2" w14:textId="77777777" w:rsidR="00BF372B" w:rsidRPr="00BF372B" w:rsidRDefault="00BF372B" w:rsidP="00BF372B">
            <w:pPr>
              <w:autoSpaceDE w:val="0"/>
              <w:autoSpaceDN w:val="0"/>
              <w:adjustRightInd w:val="0"/>
              <w:jc w:val="center"/>
              <w:rPr>
                <w:rFonts w:ascii="Arial" w:hAnsi="Arial" w:cs="Arial"/>
                <w:color w:val="000000"/>
                <w:sz w:val="22"/>
                <w:szCs w:val="22"/>
                <w:lang w:eastAsia="es-CO"/>
              </w:rPr>
            </w:pPr>
          </w:p>
          <w:p w14:paraId="765104AC" w14:textId="77777777" w:rsidR="00BF372B" w:rsidRPr="00BF372B" w:rsidRDefault="00BF372B" w:rsidP="00BF372B">
            <w:pPr>
              <w:autoSpaceDE w:val="0"/>
              <w:autoSpaceDN w:val="0"/>
              <w:adjustRightInd w:val="0"/>
              <w:jc w:val="both"/>
              <w:rPr>
                <w:rFonts w:ascii="Arial" w:hAnsi="Arial" w:cs="Arial"/>
                <w:color w:val="000000"/>
                <w:sz w:val="22"/>
                <w:szCs w:val="22"/>
                <w:lang w:val="es-MX" w:eastAsia="es-CO"/>
              </w:rPr>
            </w:pPr>
            <w:r w:rsidRPr="00BF372B">
              <w:rPr>
                <w:rFonts w:ascii="Arial" w:hAnsi="Arial" w:cs="Arial"/>
                <w:color w:val="000000"/>
                <w:sz w:val="22"/>
                <w:szCs w:val="22"/>
                <w:lang w:eastAsia="es-CO"/>
              </w:rPr>
              <w:t>La Dra. Neifis Isabel Araujo, indica que</w:t>
            </w:r>
            <w:r w:rsidRPr="00BF372B">
              <w:rPr>
                <w:rFonts w:ascii="Arial" w:hAnsi="Arial" w:cs="Arial"/>
                <w:color w:val="000000"/>
                <w:sz w:val="22"/>
                <w:szCs w:val="22"/>
                <w:lang w:val="es-MX" w:eastAsia="es-CO"/>
              </w:rPr>
              <w:t>en el año 2020 cuando la Caja de la Vivienda Popular empezó con todo el reasentamiento definitivo de manzana 54 y manzana 55, empezó con todo un proceso de acompañamiento sensibilización y capacitación para esta nueva comunidad, una nueva comunidad que obviamente hay que regenerar de manera social, esta capacitación consistió en enseñarles a los copropietarios, el régimen de Propiedad Horizontal,  planificación y planeación participativa, con la finalidad de poder generar un nuevo tejido social.</w:t>
            </w:r>
          </w:p>
          <w:p w14:paraId="1D2D3824" w14:textId="77777777" w:rsidR="00BF372B" w:rsidRPr="00BF372B" w:rsidRDefault="00BF372B" w:rsidP="00BF372B">
            <w:pPr>
              <w:autoSpaceDE w:val="0"/>
              <w:autoSpaceDN w:val="0"/>
              <w:adjustRightInd w:val="0"/>
              <w:jc w:val="both"/>
              <w:rPr>
                <w:rFonts w:ascii="Arial" w:hAnsi="Arial" w:cs="Arial"/>
                <w:color w:val="000000"/>
                <w:sz w:val="22"/>
                <w:szCs w:val="22"/>
                <w:lang w:val="es-MX" w:eastAsia="es-CO"/>
              </w:rPr>
            </w:pPr>
          </w:p>
          <w:p w14:paraId="6ACF8814" w14:textId="77777777" w:rsidR="00BF372B" w:rsidRPr="00BF372B" w:rsidRDefault="00BF372B" w:rsidP="00BF372B">
            <w:pPr>
              <w:autoSpaceDE w:val="0"/>
              <w:autoSpaceDN w:val="0"/>
              <w:adjustRightInd w:val="0"/>
              <w:jc w:val="both"/>
              <w:rPr>
                <w:rFonts w:ascii="Arial" w:hAnsi="Arial" w:cs="Arial"/>
                <w:color w:val="000000"/>
                <w:sz w:val="22"/>
                <w:szCs w:val="22"/>
                <w:lang w:val="es-CO" w:eastAsia="es-CO"/>
              </w:rPr>
            </w:pPr>
            <w:r w:rsidRPr="00BF372B">
              <w:rPr>
                <w:rFonts w:ascii="Arial" w:hAnsi="Arial" w:cs="Arial"/>
                <w:color w:val="000000"/>
                <w:sz w:val="22"/>
                <w:szCs w:val="22"/>
                <w:lang w:val="es-MX" w:eastAsia="es-CO"/>
              </w:rPr>
              <w:t xml:space="preserve">Esta comunidad ha tenido un acompañamiento no sólo social, sino jurídico y técnico y en el año 2021 se tiene proyectado continua con el acompañamiento para lograr autodesarrollo y autosostenibilidad de cada una de las familias.  </w:t>
            </w:r>
          </w:p>
          <w:p w14:paraId="36A460A6" w14:textId="77777777" w:rsidR="00BF372B" w:rsidRPr="00BF372B" w:rsidRDefault="00BF372B" w:rsidP="00BF372B">
            <w:pPr>
              <w:autoSpaceDE w:val="0"/>
              <w:autoSpaceDN w:val="0"/>
              <w:adjustRightInd w:val="0"/>
              <w:rPr>
                <w:rFonts w:ascii="Arial" w:hAnsi="Arial" w:cs="Arial"/>
                <w:color w:val="000000"/>
                <w:sz w:val="22"/>
                <w:szCs w:val="22"/>
                <w:lang w:eastAsia="es-CO"/>
              </w:rPr>
            </w:pPr>
          </w:p>
          <w:p w14:paraId="5B1CA408" w14:textId="77777777" w:rsidR="00BF372B" w:rsidRPr="00BF372B" w:rsidRDefault="00BF372B" w:rsidP="00BF372B">
            <w:pPr>
              <w:pStyle w:val="Prrafodelista"/>
              <w:numPr>
                <w:ilvl w:val="0"/>
                <w:numId w:val="12"/>
              </w:numPr>
              <w:autoSpaceDE w:val="0"/>
              <w:autoSpaceDN w:val="0"/>
              <w:adjustRightInd w:val="0"/>
              <w:rPr>
                <w:rFonts w:ascii="Arial" w:hAnsi="Arial" w:cs="Arial"/>
                <w:b/>
                <w:bCs/>
                <w:color w:val="000000"/>
                <w:sz w:val="22"/>
                <w:szCs w:val="22"/>
                <w:lang w:eastAsia="es-CO"/>
              </w:rPr>
            </w:pPr>
            <w:r w:rsidRPr="00BF372B">
              <w:rPr>
                <w:rFonts w:ascii="Arial" w:hAnsi="Arial" w:cs="Arial"/>
                <w:b/>
                <w:bCs/>
                <w:color w:val="000000"/>
                <w:sz w:val="22"/>
                <w:szCs w:val="22"/>
                <w:lang w:eastAsia="es-CO"/>
              </w:rPr>
              <w:t xml:space="preserve">CIERRE DE LA AUDIENCIA PUBLICA </w:t>
            </w:r>
          </w:p>
          <w:p w14:paraId="74CDBE0A"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p>
          <w:p w14:paraId="14007E7F" w14:textId="77777777" w:rsidR="00BF372B" w:rsidRPr="00BF372B" w:rsidRDefault="00BF372B" w:rsidP="00BF372B">
            <w:pPr>
              <w:autoSpaceDE w:val="0"/>
              <w:autoSpaceDN w:val="0"/>
              <w:adjustRightInd w:val="0"/>
              <w:jc w:val="both"/>
              <w:rPr>
                <w:rFonts w:ascii="Arial" w:hAnsi="Arial" w:cs="Arial"/>
                <w:color w:val="000000"/>
                <w:sz w:val="22"/>
                <w:szCs w:val="22"/>
                <w:lang w:eastAsia="es-CO"/>
              </w:rPr>
            </w:pPr>
            <w:r w:rsidRPr="00BF372B">
              <w:rPr>
                <w:rFonts w:ascii="Arial" w:hAnsi="Arial" w:cs="Arial"/>
                <w:color w:val="000000"/>
                <w:sz w:val="22"/>
                <w:szCs w:val="22"/>
                <w:lang w:eastAsia="es-CO"/>
              </w:rPr>
              <w:t>Finaliza la audiencia pública de rendición de cuantas el Director General de la Caja de la Vivienda Popular, indicando:</w:t>
            </w:r>
          </w:p>
          <w:p w14:paraId="3EC4F67C" w14:textId="77777777" w:rsidR="00BF372B" w:rsidRPr="00BF372B" w:rsidRDefault="00BF372B" w:rsidP="00BF372B">
            <w:pPr>
              <w:autoSpaceDE w:val="0"/>
              <w:autoSpaceDN w:val="0"/>
              <w:adjustRightInd w:val="0"/>
              <w:jc w:val="both"/>
              <w:rPr>
                <w:rFonts w:ascii="Arial" w:hAnsi="Arial" w:cs="Arial"/>
                <w:color w:val="000000"/>
                <w:sz w:val="22"/>
                <w:szCs w:val="22"/>
                <w:lang w:val="es-MX" w:eastAsia="es-CO"/>
              </w:rPr>
            </w:pPr>
            <w:r w:rsidRPr="00BF372B">
              <w:rPr>
                <w:rFonts w:ascii="Arial" w:hAnsi="Arial" w:cs="Arial"/>
                <w:color w:val="000000"/>
                <w:sz w:val="22"/>
                <w:szCs w:val="22"/>
                <w:lang w:val="es-MX" w:eastAsia="es-CO"/>
              </w:rPr>
              <w:t>Para el 2021, aspiro que, en materia de mejoramiento de barrios, queden contratados 65.000 millones de pesos en obra y se entreguen por lo menos 20.000 metros de construcción efectiva, esto es, que el proyecto Alto Fucha, La Flora, Usme y Suba queden construidos y los demás contratados.</w:t>
            </w:r>
          </w:p>
          <w:p w14:paraId="2530BECD" w14:textId="77777777" w:rsidR="00BF372B" w:rsidRPr="00BF372B" w:rsidRDefault="00BF372B" w:rsidP="00BF372B">
            <w:pPr>
              <w:autoSpaceDE w:val="0"/>
              <w:autoSpaceDN w:val="0"/>
              <w:adjustRightInd w:val="0"/>
              <w:rPr>
                <w:rFonts w:ascii="Arial" w:hAnsi="Arial" w:cs="Arial"/>
                <w:color w:val="000000"/>
                <w:sz w:val="22"/>
                <w:szCs w:val="22"/>
                <w:lang w:val="es-MX" w:eastAsia="es-CO"/>
              </w:rPr>
            </w:pPr>
          </w:p>
          <w:p w14:paraId="5A148A73" w14:textId="77777777" w:rsidR="00BF372B" w:rsidRPr="00BF372B" w:rsidRDefault="00BF372B" w:rsidP="00BF372B">
            <w:pPr>
              <w:autoSpaceDE w:val="0"/>
              <w:autoSpaceDN w:val="0"/>
              <w:adjustRightInd w:val="0"/>
              <w:jc w:val="both"/>
              <w:rPr>
                <w:rFonts w:ascii="Arial" w:hAnsi="Arial" w:cs="Arial"/>
                <w:color w:val="000000"/>
                <w:sz w:val="22"/>
                <w:szCs w:val="22"/>
                <w:lang w:val="es-MX" w:eastAsia="es-CO"/>
              </w:rPr>
            </w:pPr>
            <w:r w:rsidRPr="00BF372B">
              <w:rPr>
                <w:rFonts w:ascii="Arial" w:hAnsi="Arial" w:cs="Arial"/>
                <w:color w:val="000000"/>
                <w:sz w:val="22"/>
                <w:szCs w:val="22"/>
                <w:lang w:val="es-MX" w:eastAsia="es-CO"/>
              </w:rPr>
              <w:t>En materia de titulaciones se espera tener 600 titulaciones entregadas efectivas, de las cuales ya se hicieron entrega de 117 en días pasados en el Divino Niño, María Paz en las localidades de Ciudad Bolívar y Kennedy, nuestra aspiración es que podamos vía no sólo cumplimiento del Decreto de Adquisición por Expropiación de predios sino, además por entrega de proyectos que tenemos y por una gestión que se va a realizar con la ERU, siendo probable que esperemos que esa cifra de 600 titulaciones, se cumpla ampliamente.</w:t>
            </w:r>
          </w:p>
          <w:p w14:paraId="61103EA8" w14:textId="77777777" w:rsidR="00BF372B" w:rsidRPr="00BF372B" w:rsidRDefault="00BF372B" w:rsidP="00BF372B">
            <w:pPr>
              <w:autoSpaceDE w:val="0"/>
              <w:autoSpaceDN w:val="0"/>
              <w:adjustRightInd w:val="0"/>
              <w:rPr>
                <w:rFonts w:ascii="Arial" w:hAnsi="Arial" w:cs="Arial"/>
                <w:color w:val="000000"/>
                <w:sz w:val="22"/>
                <w:szCs w:val="22"/>
                <w:lang w:val="es-MX" w:eastAsia="es-CO"/>
              </w:rPr>
            </w:pPr>
          </w:p>
          <w:p w14:paraId="4740ADEA" w14:textId="77777777" w:rsidR="00BF372B" w:rsidRPr="00BF372B" w:rsidRDefault="00BF372B" w:rsidP="00BF372B">
            <w:pPr>
              <w:autoSpaceDE w:val="0"/>
              <w:autoSpaceDN w:val="0"/>
              <w:adjustRightInd w:val="0"/>
              <w:jc w:val="both"/>
              <w:rPr>
                <w:rFonts w:ascii="Arial" w:hAnsi="Arial" w:cs="Arial"/>
                <w:color w:val="000000"/>
                <w:sz w:val="22"/>
                <w:szCs w:val="22"/>
                <w:lang w:val="es-MX" w:eastAsia="es-CO"/>
              </w:rPr>
            </w:pPr>
            <w:r w:rsidRPr="00BF372B">
              <w:rPr>
                <w:rFonts w:ascii="Arial" w:hAnsi="Arial" w:cs="Arial"/>
                <w:color w:val="000000"/>
                <w:sz w:val="22"/>
                <w:szCs w:val="22"/>
                <w:lang w:val="es-MX" w:eastAsia="es-CO"/>
              </w:rPr>
              <w:t>Frente a la Dirección de Reasentamientos, esperamos que el proyecto Santa Teresita llegue a buen término y que además, podamos hacer cierre de proyectos antiguos que tenemos como, Altos de la Estancia, La Casona, Nueva Roma y algunos proyectos que tenemos pendientes y con  la Dirección de Mejoramiento de Vivienda, aspiramos a entregar 240 unidades construidas o en proceso de construcción final para el 2021 y 400 estructuradas, que significan 400 actos de reconocimientos de la Curaduría Pública Social.</w:t>
            </w:r>
          </w:p>
          <w:p w14:paraId="175CBFA7" w14:textId="77777777" w:rsidR="00BF372B" w:rsidRPr="00BF372B" w:rsidRDefault="00BF372B" w:rsidP="00BF372B">
            <w:pPr>
              <w:autoSpaceDE w:val="0"/>
              <w:autoSpaceDN w:val="0"/>
              <w:adjustRightInd w:val="0"/>
              <w:jc w:val="both"/>
              <w:rPr>
                <w:rFonts w:ascii="Arial" w:hAnsi="Arial" w:cs="Arial"/>
                <w:color w:val="000000"/>
                <w:sz w:val="22"/>
                <w:szCs w:val="22"/>
                <w:lang w:val="es-MX" w:eastAsia="es-CO"/>
              </w:rPr>
            </w:pPr>
          </w:p>
          <w:p w14:paraId="5C3134BF" w14:textId="77777777" w:rsidR="00BF372B" w:rsidRPr="00BF372B" w:rsidRDefault="00BF372B" w:rsidP="00BF372B">
            <w:pPr>
              <w:autoSpaceDE w:val="0"/>
              <w:autoSpaceDN w:val="0"/>
              <w:adjustRightInd w:val="0"/>
              <w:jc w:val="both"/>
              <w:rPr>
                <w:rFonts w:ascii="Arial" w:hAnsi="Arial" w:cs="Arial"/>
                <w:color w:val="000000"/>
                <w:sz w:val="22"/>
                <w:szCs w:val="22"/>
                <w:lang w:val="es-MX" w:eastAsia="es-CO"/>
              </w:rPr>
            </w:pPr>
            <w:r w:rsidRPr="00BF372B">
              <w:rPr>
                <w:rFonts w:ascii="Arial" w:hAnsi="Arial" w:cs="Arial"/>
                <w:color w:val="000000"/>
                <w:sz w:val="22"/>
                <w:szCs w:val="22"/>
                <w:lang w:val="es-MX" w:eastAsia="es-CO"/>
              </w:rPr>
              <w:t>La Caja de la Vivienda Popular, hace un balance entonces absolutamente positivo de lo que eran sus metas en 2020, respecto de lo que eran sus cifras contra presupuestos y ejecutorias y en el 2021, aspira a cerrar con cifras y ejecutorias y presupuestos de forma concluyente.</w:t>
            </w:r>
          </w:p>
          <w:p w14:paraId="66C15D60" w14:textId="77777777" w:rsidR="00BF372B" w:rsidRPr="00BF372B" w:rsidRDefault="00BF372B" w:rsidP="00BF372B">
            <w:pPr>
              <w:autoSpaceDE w:val="0"/>
              <w:autoSpaceDN w:val="0"/>
              <w:adjustRightInd w:val="0"/>
              <w:jc w:val="both"/>
              <w:rPr>
                <w:rFonts w:ascii="Arial" w:hAnsi="Arial" w:cs="Arial"/>
                <w:color w:val="000000"/>
                <w:sz w:val="22"/>
                <w:szCs w:val="22"/>
                <w:lang w:val="es-MX" w:eastAsia="es-CO"/>
              </w:rPr>
            </w:pPr>
          </w:p>
          <w:p w14:paraId="23280B7C" w14:textId="77777777" w:rsidR="00BF372B" w:rsidRPr="00BF372B" w:rsidRDefault="00BF372B" w:rsidP="00BF372B">
            <w:pPr>
              <w:autoSpaceDE w:val="0"/>
              <w:autoSpaceDN w:val="0"/>
              <w:adjustRightInd w:val="0"/>
              <w:jc w:val="both"/>
              <w:rPr>
                <w:rFonts w:ascii="Arial" w:hAnsi="Arial" w:cs="Arial"/>
                <w:color w:val="000000"/>
                <w:sz w:val="22"/>
                <w:szCs w:val="22"/>
                <w:lang w:val="es-MX" w:eastAsia="es-CO"/>
              </w:rPr>
            </w:pPr>
            <w:r w:rsidRPr="00BF372B">
              <w:rPr>
                <w:rFonts w:ascii="Arial" w:hAnsi="Arial" w:cs="Arial"/>
                <w:color w:val="000000"/>
                <w:sz w:val="22"/>
                <w:szCs w:val="22"/>
                <w:lang w:val="es-MX" w:eastAsia="es-CO"/>
              </w:rPr>
              <w:t xml:space="preserve">Agradecemos inmensamente la confianza de nuestros usuarios, su infinita paciencia con estos procesos que son bastante lentos, agradecemos del mismo modo a la ciudadanía su generoso </w:t>
            </w:r>
            <w:r w:rsidRPr="00BF372B">
              <w:rPr>
                <w:rFonts w:ascii="Arial" w:hAnsi="Arial" w:cs="Arial"/>
                <w:color w:val="000000"/>
                <w:sz w:val="22"/>
                <w:szCs w:val="22"/>
                <w:lang w:val="es-MX" w:eastAsia="es-CO"/>
              </w:rPr>
              <w:lastRenderedPageBreak/>
              <w:t>control, con opiniones y mejoras que podemos hacer todos los días y, a nuestros funcionarios de carrera y contratistas, por su invaluable y generosa exposición en la construcción de una ciudad más equitativa que incluya lo informal, evitando la segregación y de manera de concreta y ejecutiva entregue productos para la ciudadanía;  Agradecemos también, a la Veeduría Distrital por el acompañamiento en este ejercicio y a los organismos de control encabeza la Contraloría por todo el acompañamiento que vienen haciendo, y que nos permite hacer mejoramientos continuos de la Caja.</w:t>
            </w:r>
          </w:p>
          <w:p w14:paraId="524D6532" w14:textId="77777777" w:rsidR="00BF372B" w:rsidRPr="00BF372B" w:rsidRDefault="00BF372B" w:rsidP="00BF372B">
            <w:pPr>
              <w:autoSpaceDE w:val="0"/>
              <w:autoSpaceDN w:val="0"/>
              <w:adjustRightInd w:val="0"/>
              <w:jc w:val="both"/>
              <w:rPr>
                <w:rFonts w:ascii="Arial" w:hAnsi="Arial" w:cs="Arial"/>
                <w:color w:val="000000"/>
                <w:sz w:val="22"/>
                <w:szCs w:val="22"/>
                <w:lang w:val="es-MX" w:eastAsia="es-CO"/>
              </w:rPr>
            </w:pPr>
          </w:p>
          <w:p w14:paraId="7E2FFE23" w14:textId="77777777" w:rsidR="00BF372B" w:rsidRPr="00BF372B" w:rsidRDefault="00BF372B" w:rsidP="00BF372B">
            <w:pPr>
              <w:autoSpaceDE w:val="0"/>
              <w:autoSpaceDN w:val="0"/>
              <w:adjustRightInd w:val="0"/>
              <w:jc w:val="both"/>
              <w:rPr>
                <w:rFonts w:ascii="Arial" w:hAnsi="Arial" w:cs="Arial"/>
                <w:color w:val="000000"/>
                <w:sz w:val="22"/>
                <w:szCs w:val="22"/>
                <w:lang w:val="es-CO" w:eastAsia="es-CO"/>
              </w:rPr>
            </w:pPr>
            <w:r w:rsidRPr="00BF372B">
              <w:rPr>
                <w:rFonts w:ascii="Arial" w:hAnsi="Arial" w:cs="Arial"/>
                <w:color w:val="000000"/>
                <w:sz w:val="22"/>
                <w:szCs w:val="22"/>
                <w:lang w:val="es-MX" w:eastAsia="es-CO"/>
              </w:rPr>
              <w:t>En ese estado de cosas se da por cerrado el ejercicio la Ley 1557 de 2015, respecto al ejercicio en transparencia y comunicación en audiencia rendición de cuentas.</w:t>
            </w:r>
          </w:p>
          <w:p w14:paraId="138F3917" w14:textId="77777777" w:rsidR="004E274D" w:rsidRPr="00BF372B" w:rsidRDefault="004E274D" w:rsidP="00DA3D0E">
            <w:pPr>
              <w:jc w:val="both"/>
              <w:rPr>
                <w:rFonts w:ascii="Arial" w:hAnsi="Arial" w:cs="Arial"/>
                <w:sz w:val="22"/>
                <w:szCs w:val="22"/>
              </w:rPr>
            </w:pPr>
          </w:p>
        </w:tc>
      </w:tr>
    </w:tbl>
    <w:p w14:paraId="739B3FDC" w14:textId="77777777" w:rsidR="00B51F7A" w:rsidRPr="00BF372B" w:rsidRDefault="00B51F7A">
      <w:pPr>
        <w:rPr>
          <w:rFonts w:ascii="Arial" w:hAnsi="Arial" w:cs="Arial"/>
          <w:sz w:val="22"/>
          <w:szCs w:val="22"/>
        </w:rPr>
      </w:pPr>
    </w:p>
    <w:tbl>
      <w:tblPr>
        <w:tblStyle w:val="Tablaconcuadrcula"/>
        <w:tblW w:w="9464" w:type="dxa"/>
        <w:tblLook w:val="04A0" w:firstRow="1" w:lastRow="0" w:firstColumn="1" w:lastColumn="0" w:noHBand="0" w:noVBand="1"/>
      </w:tblPr>
      <w:tblGrid>
        <w:gridCol w:w="4928"/>
        <w:gridCol w:w="2693"/>
        <w:gridCol w:w="1843"/>
      </w:tblGrid>
      <w:tr w:rsidR="004E274D" w:rsidRPr="0095563D" w14:paraId="30B72F7A" w14:textId="77777777" w:rsidTr="004E274D">
        <w:trPr>
          <w:trHeight w:val="287"/>
        </w:trPr>
        <w:tc>
          <w:tcPr>
            <w:tcW w:w="9464" w:type="dxa"/>
            <w:gridSpan w:val="3"/>
            <w:shd w:val="clear" w:color="auto" w:fill="D9D9D9" w:themeFill="background1" w:themeFillShade="D9"/>
            <w:vAlign w:val="center"/>
          </w:tcPr>
          <w:p w14:paraId="25EDD954" w14:textId="77777777" w:rsidR="004E274D" w:rsidRPr="0095563D" w:rsidRDefault="004E274D" w:rsidP="004E274D">
            <w:pPr>
              <w:pStyle w:val="Prrafodelista"/>
              <w:numPr>
                <w:ilvl w:val="0"/>
                <w:numId w:val="6"/>
              </w:numPr>
              <w:tabs>
                <w:tab w:val="left" w:pos="1560"/>
              </w:tabs>
              <w:rPr>
                <w:rFonts w:ascii="Arial" w:hAnsi="Arial" w:cs="Arial"/>
                <w:b/>
                <w:sz w:val="22"/>
                <w:szCs w:val="22"/>
              </w:rPr>
            </w:pPr>
            <w:r w:rsidRPr="0095563D">
              <w:rPr>
                <w:rFonts w:ascii="Arial" w:hAnsi="Arial" w:cs="Arial"/>
                <w:b/>
                <w:sz w:val="22"/>
                <w:szCs w:val="22"/>
              </w:rPr>
              <w:t>COMPROMISOS</w:t>
            </w:r>
          </w:p>
        </w:tc>
      </w:tr>
      <w:tr w:rsidR="00C878E3" w:rsidRPr="0095563D" w14:paraId="7448C31D" w14:textId="77777777" w:rsidTr="00C878E3">
        <w:trPr>
          <w:trHeight w:val="510"/>
        </w:trPr>
        <w:tc>
          <w:tcPr>
            <w:tcW w:w="4928" w:type="dxa"/>
            <w:shd w:val="clear" w:color="auto" w:fill="D9D9D9" w:themeFill="background1" w:themeFillShade="D9"/>
            <w:vAlign w:val="center"/>
          </w:tcPr>
          <w:p w14:paraId="7EA52B7D" w14:textId="77777777" w:rsidR="00C878E3" w:rsidRPr="0095563D" w:rsidRDefault="00C878E3" w:rsidP="005D6D87">
            <w:pPr>
              <w:pStyle w:val="Prrafodelista"/>
              <w:ind w:left="502"/>
              <w:jc w:val="center"/>
              <w:rPr>
                <w:rFonts w:ascii="Arial" w:hAnsi="Arial" w:cs="Arial"/>
                <w:b/>
                <w:sz w:val="22"/>
                <w:szCs w:val="22"/>
              </w:rPr>
            </w:pPr>
          </w:p>
        </w:tc>
        <w:tc>
          <w:tcPr>
            <w:tcW w:w="2693" w:type="dxa"/>
            <w:shd w:val="clear" w:color="auto" w:fill="D9D9D9" w:themeFill="background1" w:themeFillShade="D9"/>
            <w:vAlign w:val="center"/>
          </w:tcPr>
          <w:p w14:paraId="21826840" w14:textId="77777777" w:rsidR="00C878E3" w:rsidRPr="0095563D" w:rsidRDefault="00C878E3" w:rsidP="005D6D87">
            <w:pPr>
              <w:tabs>
                <w:tab w:val="left" w:pos="1560"/>
              </w:tabs>
              <w:jc w:val="center"/>
              <w:rPr>
                <w:rFonts w:ascii="Arial" w:hAnsi="Arial" w:cs="Arial"/>
                <w:b/>
                <w:sz w:val="22"/>
                <w:szCs w:val="22"/>
              </w:rPr>
            </w:pPr>
            <w:r w:rsidRPr="0095563D">
              <w:rPr>
                <w:rFonts w:ascii="Arial" w:hAnsi="Arial" w:cs="Arial"/>
                <w:b/>
                <w:sz w:val="22"/>
                <w:szCs w:val="22"/>
              </w:rPr>
              <w:t>Responsable</w:t>
            </w:r>
          </w:p>
        </w:tc>
        <w:tc>
          <w:tcPr>
            <w:tcW w:w="1843" w:type="dxa"/>
            <w:shd w:val="clear" w:color="auto" w:fill="D9D9D9" w:themeFill="background1" w:themeFillShade="D9"/>
            <w:vAlign w:val="center"/>
          </w:tcPr>
          <w:p w14:paraId="22E6333F" w14:textId="77777777" w:rsidR="00C878E3" w:rsidRPr="0095563D" w:rsidRDefault="00C878E3" w:rsidP="005D6D87">
            <w:pPr>
              <w:tabs>
                <w:tab w:val="left" w:pos="1560"/>
              </w:tabs>
              <w:jc w:val="center"/>
              <w:rPr>
                <w:rFonts w:ascii="Arial" w:hAnsi="Arial" w:cs="Arial"/>
                <w:b/>
                <w:sz w:val="22"/>
                <w:szCs w:val="22"/>
              </w:rPr>
            </w:pPr>
            <w:r w:rsidRPr="0095563D">
              <w:rPr>
                <w:rFonts w:ascii="Arial" w:hAnsi="Arial" w:cs="Arial"/>
                <w:b/>
                <w:sz w:val="22"/>
                <w:szCs w:val="22"/>
              </w:rPr>
              <w:t>Fecha Comprometida</w:t>
            </w:r>
          </w:p>
        </w:tc>
      </w:tr>
      <w:tr w:rsidR="00BF372B" w:rsidRPr="0095563D" w14:paraId="422BBA7D" w14:textId="77777777" w:rsidTr="00A44BA1">
        <w:trPr>
          <w:trHeight w:val="232"/>
        </w:trPr>
        <w:tc>
          <w:tcPr>
            <w:tcW w:w="9464" w:type="dxa"/>
            <w:gridSpan w:val="3"/>
          </w:tcPr>
          <w:p w14:paraId="10A26C91" w14:textId="1BCA6F0B" w:rsidR="00BF372B" w:rsidRPr="0095563D" w:rsidRDefault="00BF372B" w:rsidP="00A44BA1">
            <w:pPr>
              <w:rPr>
                <w:rFonts w:ascii="Arial" w:hAnsi="Arial" w:cs="Arial"/>
                <w:sz w:val="22"/>
                <w:szCs w:val="22"/>
              </w:rPr>
            </w:pPr>
            <w:r>
              <w:rPr>
                <w:rFonts w:ascii="Arial" w:hAnsi="Arial" w:cs="Arial"/>
                <w:sz w:val="22"/>
                <w:szCs w:val="22"/>
              </w:rPr>
              <w:t>Dentro del desarrollo de la audiencia de rendición de cuentas no se generaron compromisos puntuales más allá de las metas previstas para su cumplimento en la vigencia 2021.</w:t>
            </w:r>
          </w:p>
        </w:tc>
      </w:tr>
    </w:tbl>
    <w:p w14:paraId="5597FDA7" w14:textId="77777777" w:rsidR="004E274D" w:rsidRPr="0095563D" w:rsidRDefault="004E274D">
      <w:pPr>
        <w:rPr>
          <w:rFonts w:ascii="Arial" w:hAnsi="Arial" w:cs="Arial"/>
          <w:sz w:val="22"/>
          <w:szCs w:val="22"/>
        </w:rPr>
      </w:pPr>
    </w:p>
    <w:tbl>
      <w:tblPr>
        <w:tblStyle w:val="Tablaconcuadrcula"/>
        <w:tblW w:w="9464" w:type="dxa"/>
        <w:tblLook w:val="04A0" w:firstRow="1" w:lastRow="0" w:firstColumn="1" w:lastColumn="0" w:noHBand="0" w:noVBand="1"/>
      </w:tblPr>
      <w:tblGrid>
        <w:gridCol w:w="9464"/>
      </w:tblGrid>
      <w:tr w:rsidR="004E274D" w:rsidRPr="009B70B3" w14:paraId="4840A3DC" w14:textId="77777777" w:rsidTr="00A44BA1">
        <w:tc>
          <w:tcPr>
            <w:tcW w:w="9464" w:type="dxa"/>
            <w:shd w:val="clear" w:color="auto" w:fill="D9D9D9" w:themeFill="background1" w:themeFillShade="D9"/>
          </w:tcPr>
          <w:p w14:paraId="42EAE42E" w14:textId="77777777" w:rsidR="004E274D" w:rsidRPr="009B70B3" w:rsidRDefault="004E274D" w:rsidP="004E274D">
            <w:pPr>
              <w:rPr>
                <w:rFonts w:ascii="Arial" w:hAnsi="Arial" w:cs="Arial"/>
                <w:sz w:val="24"/>
                <w:szCs w:val="22"/>
              </w:rPr>
            </w:pPr>
            <w:r w:rsidRPr="009B70B3">
              <w:rPr>
                <w:rFonts w:ascii="Arial" w:hAnsi="Arial" w:cs="Arial"/>
                <w:b/>
                <w:sz w:val="24"/>
                <w:szCs w:val="22"/>
              </w:rPr>
              <w:t>Observaciones:</w:t>
            </w:r>
          </w:p>
        </w:tc>
      </w:tr>
      <w:tr w:rsidR="004E274D" w:rsidRPr="009B70B3" w14:paraId="56764353" w14:textId="77777777" w:rsidTr="00A44BA1">
        <w:trPr>
          <w:trHeight w:val="2001"/>
        </w:trPr>
        <w:tc>
          <w:tcPr>
            <w:tcW w:w="9464" w:type="dxa"/>
          </w:tcPr>
          <w:p w14:paraId="01C7E507" w14:textId="77777777" w:rsidR="00BA3897" w:rsidRPr="009B70B3" w:rsidRDefault="00BA3897" w:rsidP="00BA3897">
            <w:pPr>
              <w:autoSpaceDE w:val="0"/>
              <w:autoSpaceDN w:val="0"/>
              <w:adjustRightInd w:val="0"/>
              <w:jc w:val="both"/>
              <w:rPr>
                <w:rFonts w:ascii="Arial" w:hAnsi="Arial" w:cs="Arial"/>
                <w:color w:val="000000"/>
                <w:sz w:val="24"/>
                <w:lang w:eastAsia="es-CO"/>
              </w:rPr>
            </w:pPr>
          </w:p>
          <w:p w14:paraId="3C3C1589" w14:textId="77777777" w:rsidR="00BA3897" w:rsidRPr="009B70B3" w:rsidRDefault="00BA3897" w:rsidP="00BA3897">
            <w:pPr>
              <w:autoSpaceDE w:val="0"/>
              <w:autoSpaceDN w:val="0"/>
              <w:adjustRightInd w:val="0"/>
              <w:jc w:val="both"/>
              <w:rPr>
                <w:rFonts w:ascii="Arial" w:hAnsi="Arial" w:cs="Arial"/>
                <w:color w:val="000000"/>
                <w:sz w:val="24"/>
                <w:szCs w:val="22"/>
                <w:lang w:eastAsia="es-CO"/>
              </w:rPr>
            </w:pPr>
            <w:r w:rsidRPr="009B70B3">
              <w:rPr>
                <w:rFonts w:ascii="Arial" w:hAnsi="Arial" w:cs="Arial"/>
                <w:color w:val="000000"/>
                <w:sz w:val="24"/>
                <w:szCs w:val="22"/>
                <w:lang w:eastAsia="es-CO"/>
              </w:rPr>
              <w:t>Se resalta el interés de la comunidad en los temas tratados y la oportunidad que tienen de participar en un escenario de dialogo colectivo. Estas actividades son importantes en donde se da a conocer la gestión realizada al interior de la administración y en donde se demuestra a la comunidad que se está dando aplicación al principio de transparencia brindando un espacio para la interlocución y deliberación con los ciudadanos y diferentes grupos de interés, que garanticen mayores niveles de dialogo.</w:t>
            </w:r>
          </w:p>
          <w:p w14:paraId="681309A6" w14:textId="77777777" w:rsidR="00BA3897" w:rsidRPr="009B70B3" w:rsidRDefault="00BA3897" w:rsidP="00BA3897">
            <w:pPr>
              <w:autoSpaceDE w:val="0"/>
              <w:autoSpaceDN w:val="0"/>
              <w:adjustRightInd w:val="0"/>
              <w:rPr>
                <w:rFonts w:ascii="Arial" w:hAnsi="Arial" w:cs="Arial"/>
                <w:color w:val="000000"/>
                <w:sz w:val="24"/>
                <w:szCs w:val="22"/>
                <w:lang w:eastAsia="es-CO"/>
              </w:rPr>
            </w:pPr>
          </w:p>
          <w:p w14:paraId="3D662030" w14:textId="288624C2" w:rsidR="00BA3897" w:rsidRPr="009B70B3" w:rsidRDefault="00BA3897" w:rsidP="00BA3897">
            <w:pPr>
              <w:autoSpaceDE w:val="0"/>
              <w:autoSpaceDN w:val="0"/>
              <w:adjustRightInd w:val="0"/>
              <w:jc w:val="both"/>
              <w:rPr>
                <w:rFonts w:ascii="Arial" w:hAnsi="Arial" w:cs="Arial"/>
                <w:color w:val="000000"/>
                <w:sz w:val="24"/>
                <w:szCs w:val="22"/>
                <w:lang w:eastAsia="es-CO"/>
              </w:rPr>
            </w:pPr>
            <w:r w:rsidRPr="009B70B3">
              <w:rPr>
                <w:rFonts w:ascii="Arial" w:hAnsi="Arial" w:cs="Arial"/>
                <w:color w:val="000000"/>
                <w:sz w:val="24"/>
                <w:szCs w:val="22"/>
                <w:lang w:eastAsia="es-CO"/>
              </w:rPr>
              <w:t xml:space="preserve">La Asesora de Control Interno en su función de asesoría y acompañamiento y teniendo además que levantar un acta de la audiencia de rendición de cuentas, contenida en la </w:t>
            </w:r>
            <w:bookmarkStart w:id="1" w:name="_Hlk70527542"/>
            <w:r w:rsidRPr="009B70B3">
              <w:rPr>
                <w:rFonts w:ascii="Arial" w:hAnsi="Arial" w:cs="Arial"/>
                <w:color w:val="000000"/>
                <w:sz w:val="24"/>
                <w:szCs w:val="22"/>
                <w:lang w:eastAsia="es-CO"/>
              </w:rPr>
              <w:t xml:space="preserve">actividad N° 19 del procedimiento de </w:t>
            </w:r>
            <w:r w:rsidRPr="009B70B3">
              <w:rPr>
                <w:rFonts w:ascii="Arial" w:hAnsi="Arial" w:cs="Arial"/>
                <w:i/>
                <w:iCs/>
                <w:color w:val="000000"/>
                <w:sz w:val="24"/>
                <w:szCs w:val="22"/>
                <w:lang w:eastAsia="es-CO"/>
              </w:rPr>
              <w:t xml:space="preserve">RENDICIÓN DE CUENTAS, PARTICIPACIÓN CIUDADANA Y CONTROL SOCIAL </w:t>
            </w:r>
            <w:r w:rsidRPr="009B70B3">
              <w:rPr>
                <w:rFonts w:ascii="Arial" w:hAnsi="Arial" w:cs="Arial"/>
                <w:color w:val="000000"/>
                <w:sz w:val="24"/>
                <w:szCs w:val="22"/>
                <w:lang w:eastAsia="es-CO"/>
              </w:rPr>
              <w:t>(208-PLA-Pr-19)</w:t>
            </w:r>
            <w:bookmarkEnd w:id="1"/>
            <w:r w:rsidRPr="009B70B3">
              <w:rPr>
                <w:rFonts w:ascii="Arial" w:hAnsi="Arial" w:cs="Arial"/>
                <w:color w:val="000000"/>
                <w:sz w:val="24"/>
                <w:szCs w:val="22"/>
                <w:lang w:eastAsia="es-CO"/>
              </w:rPr>
              <w:t xml:space="preserve">, presenta a continuación algunos aspectos de mejora que podrían contribuir a fortalecer posteriores audiencias públicas: </w:t>
            </w:r>
          </w:p>
          <w:p w14:paraId="11EDA715" w14:textId="77777777" w:rsidR="00BA3897" w:rsidRPr="009B70B3" w:rsidRDefault="00BA3897" w:rsidP="00BA3897">
            <w:pPr>
              <w:autoSpaceDE w:val="0"/>
              <w:autoSpaceDN w:val="0"/>
              <w:adjustRightInd w:val="0"/>
              <w:rPr>
                <w:rFonts w:ascii="Arial" w:hAnsi="Arial" w:cs="Arial"/>
                <w:color w:val="000000"/>
                <w:sz w:val="24"/>
                <w:szCs w:val="22"/>
                <w:lang w:eastAsia="es-CO"/>
              </w:rPr>
            </w:pPr>
          </w:p>
          <w:p w14:paraId="652F9BB5" w14:textId="77777777" w:rsidR="00BA3897" w:rsidRPr="009B70B3" w:rsidRDefault="00BA3897" w:rsidP="00BA3897">
            <w:pPr>
              <w:pStyle w:val="Prrafodelista"/>
              <w:numPr>
                <w:ilvl w:val="0"/>
                <w:numId w:val="19"/>
              </w:numPr>
              <w:autoSpaceDE w:val="0"/>
              <w:autoSpaceDN w:val="0"/>
              <w:adjustRightInd w:val="0"/>
              <w:ind w:left="284" w:hanging="284"/>
              <w:jc w:val="both"/>
              <w:rPr>
                <w:rFonts w:ascii="Arial" w:hAnsi="Arial" w:cs="Arial"/>
                <w:color w:val="000000"/>
                <w:sz w:val="24"/>
                <w:szCs w:val="22"/>
                <w:lang w:eastAsia="es-CO"/>
              </w:rPr>
            </w:pPr>
            <w:r w:rsidRPr="009B70B3">
              <w:rPr>
                <w:rFonts w:ascii="Arial" w:hAnsi="Arial" w:cs="Arial"/>
                <w:sz w:val="24"/>
                <w:szCs w:val="22"/>
              </w:rPr>
              <w:t>La entidad debe publicar el informe de rendición de cuentas y la información sobre los diversos medios habilitados de participación antes del escenario de diálogo (mínimo 15 días antes) y durante el ejercicio, según lo indica el Manual Único de Rendición de Cuentas V2, del DAFP.</w:t>
            </w:r>
          </w:p>
          <w:p w14:paraId="6E7548BE" w14:textId="77777777" w:rsidR="00BA3897" w:rsidRPr="009B70B3" w:rsidRDefault="00BA3897" w:rsidP="00BA3897">
            <w:pPr>
              <w:pStyle w:val="Prrafodelista"/>
              <w:autoSpaceDE w:val="0"/>
              <w:autoSpaceDN w:val="0"/>
              <w:adjustRightInd w:val="0"/>
              <w:ind w:left="284"/>
              <w:jc w:val="both"/>
              <w:rPr>
                <w:rFonts w:ascii="Arial" w:hAnsi="Arial" w:cs="Arial"/>
                <w:color w:val="000000"/>
                <w:sz w:val="24"/>
                <w:szCs w:val="22"/>
                <w:lang w:eastAsia="es-CO"/>
              </w:rPr>
            </w:pPr>
          </w:p>
          <w:p w14:paraId="247480A2" w14:textId="4F240414" w:rsidR="00BA3897" w:rsidRPr="009B70B3" w:rsidRDefault="00BA3897" w:rsidP="00BA3897">
            <w:pPr>
              <w:pStyle w:val="Prrafodelista"/>
              <w:numPr>
                <w:ilvl w:val="0"/>
                <w:numId w:val="19"/>
              </w:numPr>
              <w:autoSpaceDE w:val="0"/>
              <w:autoSpaceDN w:val="0"/>
              <w:adjustRightInd w:val="0"/>
              <w:ind w:left="284" w:hanging="284"/>
              <w:jc w:val="both"/>
              <w:rPr>
                <w:rFonts w:ascii="Arial" w:hAnsi="Arial" w:cs="Arial"/>
                <w:color w:val="000000"/>
                <w:sz w:val="24"/>
                <w:szCs w:val="22"/>
                <w:lang w:eastAsia="es-CO"/>
              </w:rPr>
            </w:pPr>
            <w:r w:rsidRPr="009B70B3">
              <w:rPr>
                <w:rFonts w:ascii="Arial" w:hAnsi="Arial" w:cs="Arial"/>
                <w:color w:val="000000"/>
                <w:sz w:val="24"/>
                <w:szCs w:val="22"/>
                <w:lang w:eastAsia="es-CO"/>
              </w:rPr>
              <w:t xml:space="preserve">Frente a la convocatoria realizada a través de los diferentes medios que la Caja dispone para la comunicación de este tipo de actividades, se recomienda incluir en los mismos el lugar (sea físico o virtual) en el que se realizará esta presentación, lo </w:t>
            </w:r>
            <w:r w:rsidRPr="009B70B3">
              <w:rPr>
                <w:rFonts w:ascii="Arial" w:hAnsi="Arial" w:cs="Arial"/>
                <w:color w:val="000000"/>
                <w:sz w:val="24"/>
                <w:szCs w:val="22"/>
                <w:lang w:eastAsia="es-CO"/>
              </w:rPr>
              <w:lastRenderedPageBreak/>
              <w:t>anterior a fin de que las personas de manera anticipada puedan coordinar o acceder al sitio previsto para el desarrollo de la audiencia.</w:t>
            </w:r>
          </w:p>
          <w:p w14:paraId="24779800" w14:textId="77777777" w:rsidR="00BA3897" w:rsidRPr="009B70B3" w:rsidRDefault="00BA3897" w:rsidP="00BA3897">
            <w:pPr>
              <w:pStyle w:val="Prrafodelista"/>
              <w:autoSpaceDE w:val="0"/>
              <w:autoSpaceDN w:val="0"/>
              <w:adjustRightInd w:val="0"/>
              <w:ind w:left="0"/>
              <w:jc w:val="both"/>
              <w:rPr>
                <w:rFonts w:ascii="Arial" w:hAnsi="Arial" w:cs="Arial"/>
                <w:color w:val="000000"/>
                <w:sz w:val="24"/>
                <w:szCs w:val="22"/>
                <w:lang w:eastAsia="es-CO"/>
              </w:rPr>
            </w:pPr>
          </w:p>
          <w:p w14:paraId="1B0F06FA" w14:textId="2D1BA25B" w:rsidR="00BA3897" w:rsidRPr="009B70B3" w:rsidRDefault="00BA3897" w:rsidP="00BA3897">
            <w:pPr>
              <w:pStyle w:val="Prrafodelista"/>
              <w:numPr>
                <w:ilvl w:val="0"/>
                <w:numId w:val="19"/>
              </w:numPr>
              <w:autoSpaceDE w:val="0"/>
              <w:autoSpaceDN w:val="0"/>
              <w:adjustRightInd w:val="0"/>
              <w:ind w:left="284"/>
              <w:jc w:val="both"/>
              <w:rPr>
                <w:rFonts w:ascii="Arial" w:hAnsi="Arial" w:cs="Arial"/>
                <w:color w:val="000000"/>
                <w:sz w:val="24"/>
                <w:szCs w:val="22"/>
                <w:lang w:eastAsia="es-CO"/>
              </w:rPr>
            </w:pPr>
            <w:r w:rsidRPr="009B70B3">
              <w:rPr>
                <w:rFonts w:ascii="Arial" w:hAnsi="Arial" w:cs="Arial"/>
                <w:color w:val="000000"/>
                <w:sz w:val="24"/>
                <w:szCs w:val="22"/>
                <w:lang w:eastAsia="es-CO"/>
              </w:rPr>
              <w:t>Se recomienda, de manera previa al inicio del evento realizar pruebas de plataforma, a fin de cumplir con los horarios previstos y evitar que se presenten situaciones que afecten normal desarrollo de la audiencia de rendición de cuentas</w:t>
            </w:r>
            <w:r w:rsidR="00F13997" w:rsidRPr="009B70B3">
              <w:rPr>
                <w:rFonts w:ascii="Arial" w:hAnsi="Arial" w:cs="Arial"/>
                <w:color w:val="000000"/>
                <w:sz w:val="24"/>
                <w:szCs w:val="22"/>
                <w:lang w:eastAsia="es-CO"/>
              </w:rPr>
              <w:t>, pues la hora prevista de inicio era las 9:00 a.m., sin embargo, el ejercicio de audiencia inicio una hora y cincuenta minutos después de la hora inicialmente establecida.</w:t>
            </w:r>
          </w:p>
          <w:p w14:paraId="2A8B6988" w14:textId="77777777" w:rsidR="00BA3897" w:rsidRPr="009B70B3" w:rsidRDefault="00BA3897" w:rsidP="00BA3897">
            <w:pPr>
              <w:pStyle w:val="Prrafodelista"/>
              <w:rPr>
                <w:rFonts w:ascii="Arial" w:hAnsi="Arial" w:cs="Arial"/>
                <w:color w:val="000000"/>
                <w:sz w:val="24"/>
                <w:szCs w:val="22"/>
                <w:lang w:eastAsia="es-CO"/>
              </w:rPr>
            </w:pPr>
          </w:p>
          <w:p w14:paraId="415C4F89" w14:textId="77777777" w:rsidR="00BA3897" w:rsidRPr="009B70B3" w:rsidRDefault="00BA3897" w:rsidP="00BA3897">
            <w:pPr>
              <w:pStyle w:val="Prrafodelista"/>
              <w:numPr>
                <w:ilvl w:val="0"/>
                <w:numId w:val="19"/>
              </w:numPr>
              <w:autoSpaceDE w:val="0"/>
              <w:autoSpaceDN w:val="0"/>
              <w:adjustRightInd w:val="0"/>
              <w:ind w:left="284"/>
              <w:jc w:val="both"/>
              <w:rPr>
                <w:rFonts w:ascii="Arial" w:hAnsi="Arial" w:cs="Arial"/>
                <w:color w:val="000000"/>
                <w:sz w:val="24"/>
                <w:szCs w:val="22"/>
                <w:lang w:eastAsia="es-CO"/>
              </w:rPr>
            </w:pPr>
            <w:r w:rsidRPr="009B70B3">
              <w:rPr>
                <w:rFonts w:ascii="Arial" w:hAnsi="Arial" w:cs="Arial"/>
                <w:color w:val="000000"/>
                <w:sz w:val="24"/>
                <w:szCs w:val="22"/>
                <w:lang w:eastAsia="es-CO"/>
              </w:rPr>
              <w:t xml:space="preserve">La misma observación se realiza respecto a pruebas de sonido, pues en el desarrollo de la audiencia, la intervención del presentador no fue audiblemente perceptible, no logrando establecer lo expuesto por aquel en cada una de sus exposiciones; además se presentó ausencia total de sonido durante la presentación del director frente al cumplimento de las metas de la Dirección de Urbanizaciones y Titulación. (minuto 1:02:10 a 1:05:28).      </w:t>
            </w:r>
          </w:p>
          <w:p w14:paraId="0D641F67" w14:textId="77777777" w:rsidR="00BA3897" w:rsidRPr="009B70B3" w:rsidRDefault="00BA3897" w:rsidP="00BA3897">
            <w:pPr>
              <w:pStyle w:val="Prrafodelista"/>
              <w:rPr>
                <w:rFonts w:ascii="Arial" w:hAnsi="Arial" w:cs="Arial"/>
                <w:color w:val="000000"/>
                <w:sz w:val="24"/>
                <w:szCs w:val="22"/>
                <w:lang w:eastAsia="es-CO"/>
              </w:rPr>
            </w:pPr>
          </w:p>
          <w:p w14:paraId="72DAFF04" w14:textId="25CF4FC7" w:rsidR="004E274D" w:rsidRPr="009B70B3" w:rsidRDefault="00BA3897" w:rsidP="00A44BA1">
            <w:pPr>
              <w:pStyle w:val="Prrafodelista"/>
              <w:numPr>
                <w:ilvl w:val="0"/>
                <w:numId w:val="19"/>
              </w:numPr>
              <w:autoSpaceDE w:val="0"/>
              <w:autoSpaceDN w:val="0"/>
              <w:adjustRightInd w:val="0"/>
              <w:ind w:left="284"/>
              <w:jc w:val="both"/>
              <w:rPr>
                <w:rFonts w:ascii="Arial" w:hAnsi="Arial" w:cs="Arial"/>
                <w:color w:val="000000"/>
                <w:sz w:val="24"/>
                <w:szCs w:val="22"/>
                <w:lang w:eastAsia="es-CO"/>
              </w:rPr>
            </w:pPr>
            <w:r w:rsidRPr="009B70B3">
              <w:rPr>
                <w:rFonts w:ascii="Arial" w:hAnsi="Arial" w:cs="Arial"/>
                <w:color w:val="000000"/>
                <w:sz w:val="24"/>
                <w:szCs w:val="22"/>
                <w:lang w:eastAsia="es-CO"/>
              </w:rPr>
              <w:t>Continuar las actividades de actualización de los lineamientos y fortalecer los compromisos de las dependencias responsables de dar cumplimiento a las políticas del Modelo Integrado de Planeación y Gestión Pública, acorde con las directrices del gobierno nacional.</w:t>
            </w:r>
          </w:p>
        </w:tc>
      </w:tr>
    </w:tbl>
    <w:p w14:paraId="12019F32" w14:textId="5D1F3C10" w:rsidR="004E274D" w:rsidRDefault="004E274D">
      <w:pPr>
        <w:rPr>
          <w:rFonts w:ascii="Arial" w:hAnsi="Arial" w:cs="Arial"/>
          <w:sz w:val="22"/>
          <w:szCs w:val="22"/>
        </w:rPr>
      </w:pPr>
    </w:p>
    <w:p w14:paraId="7523B131" w14:textId="3E7F7E18" w:rsidR="009B70B3" w:rsidRPr="0095563D" w:rsidRDefault="009B70B3">
      <w:pPr>
        <w:rPr>
          <w:rFonts w:ascii="Arial" w:hAnsi="Arial" w:cs="Arial"/>
          <w:sz w:val="22"/>
          <w:szCs w:val="22"/>
        </w:rPr>
      </w:pPr>
    </w:p>
    <w:tbl>
      <w:tblPr>
        <w:tblStyle w:val="Tablaconcuadrcula"/>
        <w:tblW w:w="9493" w:type="dxa"/>
        <w:tblLayout w:type="fixed"/>
        <w:tblLook w:val="04A0" w:firstRow="1" w:lastRow="0" w:firstColumn="1" w:lastColumn="0" w:noHBand="0" w:noVBand="1"/>
      </w:tblPr>
      <w:tblGrid>
        <w:gridCol w:w="4106"/>
        <w:gridCol w:w="3119"/>
        <w:gridCol w:w="2268"/>
      </w:tblGrid>
      <w:tr w:rsidR="004B6D41" w:rsidRPr="0095563D" w14:paraId="69DF8CED" w14:textId="77777777" w:rsidTr="009B70B3">
        <w:trPr>
          <w:trHeight w:val="404"/>
          <w:tblHeader/>
        </w:trPr>
        <w:tc>
          <w:tcPr>
            <w:tcW w:w="9493" w:type="dxa"/>
            <w:gridSpan w:val="3"/>
            <w:shd w:val="clear" w:color="auto" w:fill="D9D9D9" w:themeFill="background1" w:themeFillShade="D9"/>
            <w:vAlign w:val="center"/>
          </w:tcPr>
          <w:p w14:paraId="6345050C" w14:textId="77777777" w:rsidR="004B6D41" w:rsidRPr="0095563D" w:rsidRDefault="004B6D41" w:rsidP="004E274D">
            <w:pPr>
              <w:pStyle w:val="Prrafodelista"/>
              <w:numPr>
                <w:ilvl w:val="0"/>
                <w:numId w:val="6"/>
              </w:numPr>
              <w:rPr>
                <w:rFonts w:ascii="Arial" w:hAnsi="Arial" w:cs="Arial"/>
                <w:b/>
                <w:sz w:val="22"/>
                <w:szCs w:val="22"/>
              </w:rPr>
            </w:pPr>
            <w:r w:rsidRPr="0095563D">
              <w:rPr>
                <w:rFonts w:ascii="Arial" w:hAnsi="Arial" w:cs="Arial"/>
                <w:b/>
                <w:sz w:val="22"/>
                <w:szCs w:val="22"/>
              </w:rPr>
              <w:t>REGISTRO DE ASISTENTES</w:t>
            </w:r>
          </w:p>
        </w:tc>
      </w:tr>
      <w:tr w:rsidR="00257747" w:rsidRPr="0095563D" w14:paraId="42CE1D58" w14:textId="77777777" w:rsidTr="009B70B3">
        <w:trPr>
          <w:trHeight w:val="404"/>
          <w:tblHeader/>
        </w:trPr>
        <w:tc>
          <w:tcPr>
            <w:tcW w:w="4106" w:type="dxa"/>
            <w:shd w:val="clear" w:color="auto" w:fill="D9D9D9" w:themeFill="background1" w:themeFillShade="D9"/>
            <w:vAlign w:val="center"/>
          </w:tcPr>
          <w:p w14:paraId="402E4BB2" w14:textId="77777777" w:rsidR="00257747" w:rsidRPr="0095563D" w:rsidRDefault="00257747" w:rsidP="005C173F">
            <w:pPr>
              <w:jc w:val="center"/>
              <w:rPr>
                <w:rFonts w:ascii="Arial" w:hAnsi="Arial" w:cs="Arial"/>
                <w:b/>
                <w:sz w:val="22"/>
                <w:szCs w:val="22"/>
              </w:rPr>
            </w:pPr>
            <w:r w:rsidRPr="0095563D">
              <w:rPr>
                <w:rFonts w:ascii="Arial" w:hAnsi="Arial" w:cs="Arial"/>
                <w:b/>
                <w:sz w:val="22"/>
                <w:szCs w:val="22"/>
              </w:rPr>
              <w:t>Nombre</w:t>
            </w:r>
          </w:p>
        </w:tc>
        <w:tc>
          <w:tcPr>
            <w:tcW w:w="3119" w:type="dxa"/>
            <w:shd w:val="clear" w:color="auto" w:fill="D9D9D9" w:themeFill="background1" w:themeFillShade="D9"/>
            <w:vAlign w:val="center"/>
          </w:tcPr>
          <w:p w14:paraId="4B1ABF35" w14:textId="77777777" w:rsidR="00257747" w:rsidRPr="0095563D" w:rsidRDefault="00257747" w:rsidP="005C173F">
            <w:pPr>
              <w:jc w:val="center"/>
              <w:rPr>
                <w:rFonts w:ascii="Arial" w:hAnsi="Arial" w:cs="Arial"/>
                <w:b/>
                <w:sz w:val="22"/>
                <w:szCs w:val="22"/>
              </w:rPr>
            </w:pPr>
            <w:r w:rsidRPr="0095563D">
              <w:rPr>
                <w:rFonts w:ascii="Arial" w:hAnsi="Arial" w:cs="Arial"/>
                <w:b/>
                <w:sz w:val="22"/>
                <w:szCs w:val="22"/>
              </w:rPr>
              <w:t>Dependencia</w:t>
            </w:r>
          </w:p>
        </w:tc>
        <w:tc>
          <w:tcPr>
            <w:tcW w:w="2268" w:type="dxa"/>
            <w:shd w:val="clear" w:color="auto" w:fill="D9D9D9" w:themeFill="background1" w:themeFillShade="D9"/>
            <w:vAlign w:val="center"/>
          </w:tcPr>
          <w:p w14:paraId="5C264266" w14:textId="77777777" w:rsidR="00257747" w:rsidRPr="0095563D" w:rsidRDefault="00257747" w:rsidP="005C173F">
            <w:pPr>
              <w:jc w:val="center"/>
              <w:rPr>
                <w:rFonts w:ascii="Arial" w:hAnsi="Arial" w:cs="Arial"/>
                <w:b/>
                <w:sz w:val="22"/>
                <w:szCs w:val="22"/>
              </w:rPr>
            </w:pPr>
            <w:r w:rsidRPr="0095563D">
              <w:rPr>
                <w:rFonts w:ascii="Arial" w:hAnsi="Arial" w:cs="Arial"/>
                <w:b/>
                <w:sz w:val="22"/>
                <w:szCs w:val="22"/>
              </w:rPr>
              <w:t>Firma</w:t>
            </w:r>
          </w:p>
        </w:tc>
      </w:tr>
      <w:tr w:rsidR="00257747" w:rsidRPr="0095563D" w14:paraId="4721F4BD" w14:textId="77777777" w:rsidTr="009B70B3">
        <w:trPr>
          <w:trHeight w:val="254"/>
        </w:trPr>
        <w:tc>
          <w:tcPr>
            <w:tcW w:w="4106" w:type="dxa"/>
            <w:vAlign w:val="center"/>
          </w:tcPr>
          <w:p w14:paraId="78488E16" w14:textId="6B9D233F" w:rsidR="00257747" w:rsidRPr="00585145" w:rsidRDefault="00585145" w:rsidP="009B70B3">
            <w:pPr>
              <w:rPr>
                <w:rFonts w:ascii="Arial" w:hAnsi="Arial" w:cs="Arial"/>
                <w:sz w:val="22"/>
                <w:szCs w:val="22"/>
              </w:rPr>
            </w:pPr>
            <w:r w:rsidRPr="00585145">
              <w:rPr>
                <w:rFonts w:ascii="Arial" w:hAnsi="Arial" w:cs="Arial"/>
                <w:sz w:val="22"/>
                <w:szCs w:val="22"/>
              </w:rPr>
              <w:t>Juan Carlos López López</w:t>
            </w:r>
          </w:p>
        </w:tc>
        <w:tc>
          <w:tcPr>
            <w:tcW w:w="3119" w:type="dxa"/>
            <w:vAlign w:val="center"/>
          </w:tcPr>
          <w:p w14:paraId="6F6C89DA" w14:textId="77777777" w:rsidR="009B70B3" w:rsidRDefault="009B70B3" w:rsidP="009B70B3">
            <w:pPr>
              <w:rPr>
                <w:rFonts w:ascii="Arial" w:hAnsi="Arial" w:cs="Arial"/>
                <w:sz w:val="22"/>
                <w:szCs w:val="22"/>
              </w:rPr>
            </w:pPr>
          </w:p>
          <w:p w14:paraId="327ACA51" w14:textId="77777777" w:rsidR="00257747" w:rsidRDefault="00E34FBC" w:rsidP="009B70B3">
            <w:pPr>
              <w:rPr>
                <w:rFonts w:ascii="Arial" w:hAnsi="Arial" w:cs="Arial"/>
                <w:sz w:val="22"/>
                <w:szCs w:val="22"/>
              </w:rPr>
            </w:pPr>
            <w:r w:rsidRPr="00585145">
              <w:rPr>
                <w:rFonts w:ascii="Arial" w:hAnsi="Arial" w:cs="Arial"/>
                <w:sz w:val="22"/>
                <w:szCs w:val="22"/>
              </w:rPr>
              <w:t>Director General</w:t>
            </w:r>
          </w:p>
          <w:p w14:paraId="127FC906" w14:textId="2BF6B497" w:rsidR="009B70B3" w:rsidRPr="00585145" w:rsidRDefault="009B70B3" w:rsidP="009B70B3">
            <w:pPr>
              <w:rPr>
                <w:rFonts w:ascii="Arial" w:hAnsi="Arial" w:cs="Arial"/>
                <w:sz w:val="22"/>
                <w:szCs w:val="22"/>
              </w:rPr>
            </w:pPr>
          </w:p>
        </w:tc>
        <w:tc>
          <w:tcPr>
            <w:tcW w:w="2268" w:type="dxa"/>
          </w:tcPr>
          <w:p w14:paraId="4B4F955D" w14:textId="77777777" w:rsidR="00257747" w:rsidRPr="0095563D" w:rsidRDefault="00257747" w:rsidP="00A44BA1">
            <w:pPr>
              <w:jc w:val="both"/>
              <w:rPr>
                <w:rFonts w:ascii="Arial" w:hAnsi="Arial" w:cs="Arial"/>
                <w:sz w:val="22"/>
                <w:szCs w:val="22"/>
              </w:rPr>
            </w:pPr>
          </w:p>
        </w:tc>
      </w:tr>
      <w:tr w:rsidR="00E34FBC" w:rsidRPr="0095563D" w14:paraId="1E47739E" w14:textId="77777777" w:rsidTr="009B70B3">
        <w:trPr>
          <w:trHeight w:val="254"/>
        </w:trPr>
        <w:tc>
          <w:tcPr>
            <w:tcW w:w="4106" w:type="dxa"/>
            <w:vAlign w:val="center"/>
          </w:tcPr>
          <w:p w14:paraId="2EBBCADD" w14:textId="2A405A95" w:rsidR="00E34FBC" w:rsidRPr="00585145" w:rsidRDefault="00585145" w:rsidP="009B70B3">
            <w:pPr>
              <w:autoSpaceDE w:val="0"/>
              <w:autoSpaceDN w:val="0"/>
              <w:adjustRightInd w:val="0"/>
              <w:rPr>
                <w:rFonts w:ascii="Arial" w:hAnsi="Arial" w:cs="Arial"/>
                <w:sz w:val="22"/>
                <w:szCs w:val="22"/>
                <w:lang w:eastAsia="es-CO"/>
              </w:rPr>
            </w:pPr>
            <w:r w:rsidRPr="00585145">
              <w:rPr>
                <w:rFonts w:ascii="Arial" w:hAnsi="Arial" w:cs="Arial"/>
                <w:sz w:val="22"/>
                <w:szCs w:val="22"/>
              </w:rPr>
              <w:t xml:space="preserve">María </w:t>
            </w:r>
            <w:r>
              <w:rPr>
                <w:rFonts w:ascii="Arial" w:hAnsi="Arial" w:cs="Arial"/>
                <w:sz w:val="22"/>
                <w:szCs w:val="22"/>
              </w:rPr>
              <w:t>M</w:t>
            </w:r>
            <w:r w:rsidRPr="00585145">
              <w:rPr>
                <w:rFonts w:ascii="Arial" w:hAnsi="Arial" w:cs="Arial"/>
                <w:sz w:val="22"/>
                <w:szCs w:val="22"/>
              </w:rPr>
              <w:t xml:space="preserve">ercedes </w:t>
            </w:r>
            <w:r>
              <w:rPr>
                <w:rFonts w:ascii="Arial" w:hAnsi="Arial" w:cs="Arial"/>
                <w:sz w:val="22"/>
                <w:szCs w:val="22"/>
              </w:rPr>
              <w:t>M</w:t>
            </w:r>
            <w:r w:rsidRPr="00585145">
              <w:rPr>
                <w:rFonts w:ascii="Arial" w:hAnsi="Arial" w:cs="Arial"/>
                <w:sz w:val="22"/>
                <w:szCs w:val="22"/>
              </w:rPr>
              <w:t xml:space="preserve">edina </w:t>
            </w:r>
            <w:r>
              <w:rPr>
                <w:rFonts w:ascii="Arial" w:hAnsi="Arial" w:cs="Arial"/>
                <w:sz w:val="22"/>
                <w:szCs w:val="22"/>
              </w:rPr>
              <w:t>O</w:t>
            </w:r>
            <w:r w:rsidRPr="00585145">
              <w:rPr>
                <w:rFonts w:ascii="Arial" w:hAnsi="Arial" w:cs="Arial"/>
                <w:sz w:val="22"/>
                <w:szCs w:val="22"/>
              </w:rPr>
              <w:t>rozco</w:t>
            </w:r>
          </w:p>
        </w:tc>
        <w:tc>
          <w:tcPr>
            <w:tcW w:w="3119" w:type="dxa"/>
            <w:vAlign w:val="center"/>
          </w:tcPr>
          <w:p w14:paraId="475DCEAA" w14:textId="77777777" w:rsidR="009B70B3" w:rsidRDefault="009B70B3" w:rsidP="009B70B3">
            <w:pPr>
              <w:rPr>
                <w:rFonts w:ascii="Arial" w:hAnsi="Arial" w:cs="Arial"/>
                <w:sz w:val="22"/>
                <w:szCs w:val="22"/>
              </w:rPr>
            </w:pPr>
          </w:p>
          <w:p w14:paraId="75624B5C" w14:textId="2417FD51" w:rsidR="00E34FBC" w:rsidRPr="00585145" w:rsidRDefault="00585145" w:rsidP="009B70B3">
            <w:pPr>
              <w:rPr>
                <w:rFonts w:ascii="Arial" w:hAnsi="Arial" w:cs="Arial"/>
                <w:sz w:val="22"/>
                <w:szCs w:val="22"/>
              </w:rPr>
            </w:pPr>
            <w:r w:rsidRPr="00585145">
              <w:rPr>
                <w:rFonts w:ascii="Arial" w:hAnsi="Arial" w:cs="Arial"/>
                <w:sz w:val="22"/>
                <w:szCs w:val="22"/>
              </w:rPr>
              <w:t>Directora Gestión Corporativa y CID</w:t>
            </w:r>
          </w:p>
        </w:tc>
        <w:tc>
          <w:tcPr>
            <w:tcW w:w="2268" w:type="dxa"/>
          </w:tcPr>
          <w:p w14:paraId="56F208C6" w14:textId="77777777" w:rsidR="00E34FBC" w:rsidRPr="0095563D" w:rsidRDefault="00E34FBC" w:rsidP="00A44BA1">
            <w:pPr>
              <w:jc w:val="both"/>
              <w:rPr>
                <w:rFonts w:ascii="Arial" w:hAnsi="Arial" w:cs="Arial"/>
                <w:sz w:val="22"/>
                <w:szCs w:val="22"/>
              </w:rPr>
            </w:pPr>
          </w:p>
        </w:tc>
      </w:tr>
      <w:tr w:rsidR="00585145" w:rsidRPr="0095563D" w14:paraId="7662878F" w14:textId="77777777" w:rsidTr="009B70B3">
        <w:trPr>
          <w:trHeight w:val="254"/>
        </w:trPr>
        <w:tc>
          <w:tcPr>
            <w:tcW w:w="4106" w:type="dxa"/>
            <w:vAlign w:val="center"/>
          </w:tcPr>
          <w:p w14:paraId="20E6BDAE" w14:textId="43B67D5E" w:rsidR="00585145" w:rsidRPr="00585145" w:rsidRDefault="00585145" w:rsidP="009B70B3">
            <w:pPr>
              <w:autoSpaceDE w:val="0"/>
              <w:autoSpaceDN w:val="0"/>
              <w:adjustRightInd w:val="0"/>
              <w:rPr>
                <w:rFonts w:ascii="Arial" w:hAnsi="Arial" w:cs="Arial"/>
                <w:sz w:val="22"/>
                <w:szCs w:val="22"/>
                <w:lang w:eastAsia="es-CO"/>
              </w:rPr>
            </w:pPr>
            <w:r w:rsidRPr="00585145">
              <w:rPr>
                <w:rFonts w:ascii="Arial" w:hAnsi="Arial" w:cs="Arial"/>
                <w:sz w:val="22"/>
                <w:szCs w:val="22"/>
                <w:lang w:eastAsia="es-CO"/>
              </w:rPr>
              <w:t>Tulio Ricardo Ramírez Borbón</w:t>
            </w:r>
          </w:p>
        </w:tc>
        <w:tc>
          <w:tcPr>
            <w:tcW w:w="3119" w:type="dxa"/>
            <w:vAlign w:val="center"/>
          </w:tcPr>
          <w:p w14:paraId="1CB01BB6" w14:textId="77777777" w:rsidR="009B70B3" w:rsidRDefault="009B70B3" w:rsidP="009B70B3">
            <w:pPr>
              <w:rPr>
                <w:rFonts w:ascii="Arial" w:hAnsi="Arial" w:cs="Arial"/>
                <w:sz w:val="22"/>
                <w:szCs w:val="22"/>
              </w:rPr>
            </w:pPr>
          </w:p>
          <w:p w14:paraId="4F078E2F" w14:textId="12BDF6C2" w:rsidR="00585145" w:rsidRPr="00585145" w:rsidRDefault="00585145" w:rsidP="009B70B3">
            <w:pPr>
              <w:rPr>
                <w:rFonts w:ascii="Arial" w:hAnsi="Arial" w:cs="Arial"/>
                <w:sz w:val="22"/>
                <w:szCs w:val="22"/>
              </w:rPr>
            </w:pPr>
            <w:r w:rsidRPr="00585145">
              <w:rPr>
                <w:rFonts w:ascii="Arial" w:hAnsi="Arial" w:cs="Arial"/>
                <w:sz w:val="22"/>
                <w:szCs w:val="22"/>
              </w:rPr>
              <w:t>Director Mejoramiento de Vivienda</w:t>
            </w:r>
          </w:p>
        </w:tc>
        <w:tc>
          <w:tcPr>
            <w:tcW w:w="2268" w:type="dxa"/>
          </w:tcPr>
          <w:p w14:paraId="6FE66FF9" w14:textId="77777777" w:rsidR="00585145" w:rsidRPr="0095563D" w:rsidRDefault="00585145" w:rsidP="00A44BA1">
            <w:pPr>
              <w:jc w:val="both"/>
              <w:rPr>
                <w:rFonts w:ascii="Arial" w:hAnsi="Arial" w:cs="Arial"/>
                <w:sz w:val="22"/>
                <w:szCs w:val="22"/>
              </w:rPr>
            </w:pPr>
          </w:p>
        </w:tc>
      </w:tr>
      <w:tr w:rsidR="00257747" w:rsidRPr="0095563D" w14:paraId="0139EBA7" w14:textId="77777777" w:rsidTr="009B70B3">
        <w:trPr>
          <w:trHeight w:val="254"/>
        </w:trPr>
        <w:tc>
          <w:tcPr>
            <w:tcW w:w="4106" w:type="dxa"/>
            <w:vAlign w:val="center"/>
          </w:tcPr>
          <w:p w14:paraId="66BCF37F" w14:textId="455F9DE1" w:rsidR="00257747" w:rsidRPr="00585145" w:rsidRDefault="00585145" w:rsidP="009B70B3">
            <w:pPr>
              <w:rPr>
                <w:rFonts w:ascii="Arial" w:hAnsi="Arial" w:cs="Arial"/>
                <w:sz w:val="22"/>
                <w:szCs w:val="22"/>
              </w:rPr>
            </w:pPr>
            <w:r w:rsidRPr="00585145">
              <w:rPr>
                <w:rFonts w:ascii="Arial" w:hAnsi="Arial" w:cs="Arial"/>
                <w:sz w:val="22"/>
                <w:szCs w:val="22"/>
              </w:rPr>
              <w:t xml:space="preserve">Sandra </w:t>
            </w:r>
            <w:r>
              <w:rPr>
                <w:rFonts w:ascii="Arial" w:hAnsi="Arial" w:cs="Arial"/>
                <w:sz w:val="22"/>
                <w:szCs w:val="22"/>
              </w:rPr>
              <w:t>C</w:t>
            </w:r>
            <w:r w:rsidRPr="00585145">
              <w:rPr>
                <w:rFonts w:ascii="Arial" w:hAnsi="Arial" w:cs="Arial"/>
                <w:sz w:val="22"/>
                <w:szCs w:val="22"/>
              </w:rPr>
              <w:t>ri</w:t>
            </w:r>
            <w:r>
              <w:rPr>
                <w:rFonts w:ascii="Arial" w:hAnsi="Arial" w:cs="Arial"/>
                <w:sz w:val="22"/>
                <w:szCs w:val="22"/>
              </w:rPr>
              <w:t>s</w:t>
            </w:r>
            <w:r w:rsidRPr="00585145">
              <w:rPr>
                <w:rFonts w:ascii="Arial" w:hAnsi="Arial" w:cs="Arial"/>
                <w:sz w:val="22"/>
                <w:szCs w:val="22"/>
              </w:rPr>
              <w:t>tina Pedraza Calixto</w:t>
            </w:r>
          </w:p>
        </w:tc>
        <w:tc>
          <w:tcPr>
            <w:tcW w:w="3119" w:type="dxa"/>
            <w:vAlign w:val="center"/>
          </w:tcPr>
          <w:p w14:paraId="34657B90" w14:textId="77777777" w:rsidR="009B70B3" w:rsidRDefault="009B70B3" w:rsidP="009B70B3">
            <w:pPr>
              <w:rPr>
                <w:rFonts w:ascii="Arial" w:hAnsi="Arial" w:cs="Arial"/>
                <w:sz w:val="22"/>
                <w:szCs w:val="22"/>
              </w:rPr>
            </w:pPr>
          </w:p>
          <w:p w14:paraId="79D646CB" w14:textId="4917E2D2" w:rsidR="00257747" w:rsidRPr="00585145" w:rsidRDefault="00585145" w:rsidP="009B70B3">
            <w:pPr>
              <w:rPr>
                <w:rFonts w:ascii="Arial" w:hAnsi="Arial" w:cs="Arial"/>
                <w:sz w:val="22"/>
                <w:szCs w:val="22"/>
              </w:rPr>
            </w:pPr>
            <w:r w:rsidRPr="00585145">
              <w:rPr>
                <w:rFonts w:ascii="Arial" w:hAnsi="Arial" w:cs="Arial"/>
                <w:sz w:val="22"/>
                <w:szCs w:val="22"/>
              </w:rPr>
              <w:t>Directora de Urbanizaciones y Titulación</w:t>
            </w:r>
          </w:p>
        </w:tc>
        <w:tc>
          <w:tcPr>
            <w:tcW w:w="2268" w:type="dxa"/>
          </w:tcPr>
          <w:p w14:paraId="2C66DD06" w14:textId="77777777" w:rsidR="00257747" w:rsidRPr="0095563D" w:rsidRDefault="00257747" w:rsidP="00A44BA1">
            <w:pPr>
              <w:jc w:val="both"/>
              <w:rPr>
                <w:rFonts w:ascii="Arial" w:hAnsi="Arial" w:cs="Arial"/>
                <w:sz w:val="22"/>
                <w:szCs w:val="22"/>
              </w:rPr>
            </w:pPr>
          </w:p>
        </w:tc>
      </w:tr>
      <w:tr w:rsidR="00257747" w:rsidRPr="0095563D" w14:paraId="70E62248" w14:textId="77777777" w:rsidTr="009B70B3">
        <w:trPr>
          <w:trHeight w:val="239"/>
        </w:trPr>
        <w:tc>
          <w:tcPr>
            <w:tcW w:w="4106" w:type="dxa"/>
            <w:vAlign w:val="center"/>
          </w:tcPr>
          <w:p w14:paraId="26120930" w14:textId="6413E34D" w:rsidR="00257747" w:rsidRPr="00585145" w:rsidRDefault="00585145" w:rsidP="009B70B3">
            <w:pPr>
              <w:rPr>
                <w:rFonts w:ascii="Arial" w:hAnsi="Arial" w:cs="Arial"/>
                <w:sz w:val="22"/>
                <w:szCs w:val="22"/>
              </w:rPr>
            </w:pPr>
            <w:r w:rsidRPr="00585145">
              <w:rPr>
                <w:rFonts w:ascii="Arial" w:hAnsi="Arial" w:cs="Arial"/>
                <w:sz w:val="22"/>
                <w:szCs w:val="22"/>
              </w:rPr>
              <w:t xml:space="preserve">Neifis Isabel Araujo </w:t>
            </w:r>
            <w:r>
              <w:rPr>
                <w:rFonts w:ascii="Arial" w:hAnsi="Arial" w:cs="Arial"/>
                <w:sz w:val="22"/>
                <w:szCs w:val="22"/>
              </w:rPr>
              <w:t>L</w:t>
            </w:r>
            <w:r w:rsidRPr="00585145">
              <w:rPr>
                <w:rFonts w:ascii="Arial" w:hAnsi="Arial" w:cs="Arial"/>
                <w:sz w:val="22"/>
                <w:szCs w:val="22"/>
              </w:rPr>
              <w:t>uquez</w:t>
            </w:r>
          </w:p>
        </w:tc>
        <w:tc>
          <w:tcPr>
            <w:tcW w:w="3119" w:type="dxa"/>
            <w:vAlign w:val="center"/>
          </w:tcPr>
          <w:p w14:paraId="3C613614" w14:textId="77777777" w:rsidR="009B70B3" w:rsidRDefault="009B70B3" w:rsidP="009B70B3">
            <w:pPr>
              <w:rPr>
                <w:rFonts w:ascii="Arial" w:hAnsi="Arial" w:cs="Arial"/>
                <w:sz w:val="22"/>
                <w:szCs w:val="22"/>
              </w:rPr>
            </w:pPr>
          </w:p>
          <w:p w14:paraId="1CF72DAA" w14:textId="4FE5C271" w:rsidR="00257747" w:rsidRPr="00585145" w:rsidRDefault="00585145" w:rsidP="009B70B3">
            <w:pPr>
              <w:rPr>
                <w:rFonts w:ascii="Arial" w:hAnsi="Arial" w:cs="Arial"/>
                <w:sz w:val="22"/>
                <w:szCs w:val="22"/>
              </w:rPr>
            </w:pPr>
            <w:r w:rsidRPr="00585145">
              <w:rPr>
                <w:rFonts w:ascii="Arial" w:hAnsi="Arial" w:cs="Arial"/>
                <w:sz w:val="22"/>
                <w:szCs w:val="22"/>
              </w:rPr>
              <w:t>Directora de Reasentamientos</w:t>
            </w:r>
          </w:p>
        </w:tc>
        <w:tc>
          <w:tcPr>
            <w:tcW w:w="2268" w:type="dxa"/>
          </w:tcPr>
          <w:p w14:paraId="519F8CB7" w14:textId="77777777" w:rsidR="00257747" w:rsidRPr="0095563D" w:rsidRDefault="00257747" w:rsidP="00A44BA1">
            <w:pPr>
              <w:jc w:val="both"/>
              <w:rPr>
                <w:rFonts w:ascii="Arial" w:hAnsi="Arial" w:cs="Arial"/>
                <w:sz w:val="22"/>
                <w:szCs w:val="22"/>
              </w:rPr>
            </w:pPr>
          </w:p>
        </w:tc>
      </w:tr>
      <w:tr w:rsidR="00257747" w:rsidRPr="0095563D" w14:paraId="459B0E0F" w14:textId="77777777" w:rsidTr="009B70B3">
        <w:trPr>
          <w:trHeight w:val="254"/>
        </w:trPr>
        <w:tc>
          <w:tcPr>
            <w:tcW w:w="4106" w:type="dxa"/>
            <w:vAlign w:val="center"/>
          </w:tcPr>
          <w:p w14:paraId="47BE0590" w14:textId="77B4A6A8" w:rsidR="00257747" w:rsidRPr="00585145" w:rsidRDefault="00585145" w:rsidP="009B70B3">
            <w:pPr>
              <w:rPr>
                <w:rFonts w:ascii="Arial" w:hAnsi="Arial" w:cs="Arial"/>
                <w:sz w:val="22"/>
                <w:szCs w:val="22"/>
              </w:rPr>
            </w:pPr>
            <w:r w:rsidRPr="00585145">
              <w:rPr>
                <w:rFonts w:ascii="Arial" w:hAnsi="Arial" w:cs="Arial"/>
                <w:sz w:val="22"/>
                <w:szCs w:val="22"/>
              </w:rPr>
              <w:t xml:space="preserve">Laura </w:t>
            </w:r>
            <w:r>
              <w:rPr>
                <w:rFonts w:ascii="Arial" w:hAnsi="Arial" w:cs="Arial"/>
                <w:sz w:val="22"/>
                <w:szCs w:val="22"/>
              </w:rPr>
              <w:t>M</w:t>
            </w:r>
            <w:r w:rsidRPr="00585145">
              <w:rPr>
                <w:rFonts w:ascii="Arial" w:hAnsi="Arial" w:cs="Arial"/>
                <w:sz w:val="22"/>
                <w:szCs w:val="22"/>
              </w:rPr>
              <w:t xml:space="preserve">arcela </w:t>
            </w:r>
            <w:r>
              <w:rPr>
                <w:rFonts w:ascii="Arial" w:hAnsi="Arial" w:cs="Arial"/>
                <w:sz w:val="22"/>
                <w:szCs w:val="22"/>
              </w:rPr>
              <w:t>S</w:t>
            </w:r>
            <w:r w:rsidRPr="00585145">
              <w:rPr>
                <w:rFonts w:ascii="Arial" w:hAnsi="Arial" w:cs="Arial"/>
                <w:sz w:val="22"/>
                <w:szCs w:val="22"/>
              </w:rPr>
              <w:t xml:space="preserve">anguino </w:t>
            </w:r>
            <w:r>
              <w:rPr>
                <w:rFonts w:ascii="Arial" w:hAnsi="Arial" w:cs="Arial"/>
                <w:sz w:val="22"/>
                <w:szCs w:val="22"/>
              </w:rPr>
              <w:t>G</w:t>
            </w:r>
            <w:r w:rsidRPr="00585145">
              <w:rPr>
                <w:rFonts w:ascii="Arial" w:hAnsi="Arial" w:cs="Arial"/>
                <w:sz w:val="22"/>
                <w:szCs w:val="22"/>
              </w:rPr>
              <w:t>ut</w:t>
            </w:r>
            <w:r>
              <w:rPr>
                <w:rFonts w:ascii="Arial" w:hAnsi="Arial" w:cs="Arial"/>
                <w:sz w:val="22"/>
                <w:szCs w:val="22"/>
              </w:rPr>
              <w:t>i</w:t>
            </w:r>
            <w:r w:rsidRPr="00585145">
              <w:rPr>
                <w:rFonts w:ascii="Arial" w:hAnsi="Arial" w:cs="Arial"/>
                <w:sz w:val="22"/>
                <w:szCs w:val="22"/>
              </w:rPr>
              <w:t>érrez</w:t>
            </w:r>
          </w:p>
        </w:tc>
        <w:tc>
          <w:tcPr>
            <w:tcW w:w="3119" w:type="dxa"/>
            <w:vAlign w:val="center"/>
          </w:tcPr>
          <w:p w14:paraId="1D1E37A4" w14:textId="77777777" w:rsidR="009B70B3" w:rsidRDefault="009B70B3" w:rsidP="009B70B3">
            <w:pPr>
              <w:rPr>
                <w:rFonts w:ascii="Arial" w:hAnsi="Arial" w:cs="Arial"/>
                <w:sz w:val="22"/>
                <w:szCs w:val="22"/>
              </w:rPr>
            </w:pPr>
          </w:p>
          <w:p w14:paraId="5FE8443F" w14:textId="0139AFE9" w:rsidR="00257747" w:rsidRPr="00585145" w:rsidRDefault="00585145" w:rsidP="009B70B3">
            <w:pPr>
              <w:rPr>
                <w:rFonts w:ascii="Arial" w:hAnsi="Arial" w:cs="Arial"/>
                <w:sz w:val="22"/>
                <w:szCs w:val="22"/>
              </w:rPr>
            </w:pPr>
            <w:r w:rsidRPr="00585145">
              <w:rPr>
                <w:rFonts w:ascii="Arial" w:hAnsi="Arial" w:cs="Arial"/>
                <w:sz w:val="22"/>
                <w:szCs w:val="22"/>
              </w:rPr>
              <w:t>Directora de Mejoramiento de Barrios</w:t>
            </w:r>
          </w:p>
        </w:tc>
        <w:tc>
          <w:tcPr>
            <w:tcW w:w="2268" w:type="dxa"/>
          </w:tcPr>
          <w:p w14:paraId="6C8F040B" w14:textId="77777777" w:rsidR="00257747" w:rsidRPr="0095563D" w:rsidRDefault="00257747" w:rsidP="00A44BA1">
            <w:pPr>
              <w:jc w:val="both"/>
              <w:rPr>
                <w:rFonts w:ascii="Arial" w:hAnsi="Arial" w:cs="Arial"/>
                <w:sz w:val="22"/>
                <w:szCs w:val="22"/>
              </w:rPr>
            </w:pPr>
          </w:p>
        </w:tc>
      </w:tr>
      <w:tr w:rsidR="00257747" w:rsidRPr="0095563D" w14:paraId="54E33DC2" w14:textId="77777777" w:rsidTr="009B70B3">
        <w:trPr>
          <w:trHeight w:val="254"/>
        </w:trPr>
        <w:tc>
          <w:tcPr>
            <w:tcW w:w="4106" w:type="dxa"/>
            <w:vAlign w:val="center"/>
          </w:tcPr>
          <w:p w14:paraId="68773D39" w14:textId="51643B44" w:rsidR="00257747" w:rsidRPr="00585145" w:rsidRDefault="00585145" w:rsidP="009B70B3">
            <w:pPr>
              <w:rPr>
                <w:rFonts w:ascii="Arial" w:hAnsi="Arial" w:cs="Arial"/>
                <w:sz w:val="22"/>
                <w:szCs w:val="22"/>
              </w:rPr>
            </w:pPr>
            <w:r w:rsidRPr="00585145">
              <w:rPr>
                <w:rFonts w:ascii="Arial" w:hAnsi="Arial" w:cs="Arial"/>
                <w:sz w:val="22"/>
                <w:szCs w:val="22"/>
              </w:rPr>
              <w:lastRenderedPageBreak/>
              <w:t xml:space="preserve">Catalina </w:t>
            </w:r>
            <w:r>
              <w:rPr>
                <w:rFonts w:ascii="Arial" w:hAnsi="Arial" w:cs="Arial"/>
                <w:sz w:val="22"/>
                <w:szCs w:val="22"/>
              </w:rPr>
              <w:t>M</w:t>
            </w:r>
            <w:r w:rsidRPr="00585145">
              <w:rPr>
                <w:rFonts w:ascii="Arial" w:hAnsi="Arial" w:cs="Arial"/>
                <w:sz w:val="22"/>
                <w:szCs w:val="22"/>
              </w:rPr>
              <w:t xml:space="preserve">argarita </w:t>
            </w:r>
            <w:r>
              <w:rPr>
                <w:rFonts w:ascii="Arial" w:hAnsi="Arial" w:cs="Arial"/>
                <w:sz w:val="22"/>
                <w:szCs w:val="22"/>
              </w:rPr>
              <w:t>N</w:t>
            </w:r>
            <w:r w:rsidRPr="00585145">
              <w:rPr>
                <w:rFonts w:ascii="Arial" w:hAnsi="Arial" w:cs="Arial"/>
                <w:sz w:val="22"/>
                <w:szCs w:val="22"/>
              </w:rPr>
              <w:t xml:space="preserve">agy </w:t>
            </w:r>
            <w:r>
              <w:rPr>
                <w:rFonts w:ascii="Arial" w:hAnsi="Arial" w:cs="Arial"/>
                <w:sz w:val="22"/>
                <w:szCs w:val="22"/>
              </w:rPr>
              <w:t>P</w:t>
            </w:r>
            <w:r w:rsidRPr="00585145">
              <w:rPr>
                <w:rFonts w:ascii="Arial" w:hAnsi="Arial" w:cs="Arial"/>
                <w:sz w:val="22"/>
                <w:szCs w:val="22"/>
              </w:rPr>
              <w:t>atiño</w:t>
            </w:r>
          </w:p>
        </w:tc>
        <w:tc>
          <w:tcPr>
            <w:tcW w:w="3119" w:type="dxa"/>
            <w:vAlign w:val="center"/>
          </w:tcPr>
          <w:p w14:paraId="403DF709" w14:textId="77777777" w:rsidR="009B70B3" w:rsidRDefault="009B70B3" w:rsidP="009B70B3">
            <w:pPr>
              <w:rPr>
                <w:rFonts w:ascii="Arial" w:hAnsi="Arial" w:cs="Arial"/>
                <w:sz w:val="22"/>
                <w:szCs w:val="22"/>
              </w:rPr>
            </w:pPr>
          </w:p>
          <w:p w14:paraId="4174A380" w14:textId="2AE69D2A" w:rsidR="00257747" w:rsidRPr="00585145" w:rsidRDefault="00585145" w:rsidP="009B70B3">
            <w:pPr>
              <w:rPr>
                <w:rFonts w:ascii="Arial" w:hAnsi="Arial" w:cs="Arial"/>
                <w:sz w:val="22"/>
                <w:szCs w:val="22"/>
              </w:rPr>
            </w:pPr>
            <w:r w:rsidRPr="00585145">
              <w:rPr>
                <w:rFonts w:ascii="Arial" w:hAnsi="Arial" w:cs="Arial"/>
                <w:sz w:val="22"/>
                <w:szCs w:val="22"/>
              </w:rPr>
              <w:t>Jefe Oficina Asesora de Planeación</w:t>
            </w:r>
          </w:p>
        </w:tc>
        <w:tc>
          <w:tcPr>
            <w:tcW w:w="2268" w:type="dxa"/>
          </w:tcPr>
          <w:p w14:paraId="32B13FA4" w14:textId="77777777" w:rsidR="00257747" w:rsidRPr="0095563D" w:rsidRDefault="00257747" w:rsidP="00A44BA1">
            <w:pPr>
              <w:jc w:val="both"/>
              <w:rPr>
                <w:rFonts w:ascii="Arial" w:hAnsi="Arial" w:cs="Arial"/>
                <w:sz w:val="22"/>
                <w:szCs w:val="22"/>
              </w:rPr>
            </w:pPr>
          </w:p>
        </w:tc>
      </w:tr>
      <w:tr w:rsidR="00257747" w:rsidRPr="0095563D" w14:paraId="3BB2882D" w14:textId="77777777" w:rsidTr="009B70B3">
        <w:trPr>
          <w:trHeight w:val="239"/>
        </w:trPr>
        <w:tc>
          <w:tcPr>
            <w:tcW w:w="4106" w:type="dxa"/>
            <w:vAlign w:val="center"/>
          </w:tcPr>
          <w:p w14:paraId="2CC52ABF" w14:textId="445B5CA7" w:rsidR="00257747" w:rsidRPr="00585145" w:rsidRDefault="00585145" w:rsidP="009B70B3">
            <w:pPr>
              <w:rPr>
                <w:rFonts w:ascii="Arial" w:hAnsi="Arial" w:cs="Arial"/>
                <w:sz w:val="22"/>
                <w:szCs w:val="22"/>
              </w:rPr>
            </w:pPr>
            <w:r w:rsidRPr="00585145">
              <w:rPr>
                <w:rFonts w:ascii="Arial" w:hAnsi="Arial" w:cs="Arial"/>
                <w:sz w:val="22"/>
                <w:szCs w:val="22"/>
              </w:rPr>
              <w:t xml:space="preserve">Manuel Alfonso </w:t>
            </w:r>
            <w:r>
              <w:rPr>
                <w:rFonts w:ascii="Arial" w:hAnsi="Arial" w:cs="Arial"/>
                <w:sz w:val="22"/>
                <w:szCs w:val="22"/>
              </w:rPr>
              <w:t>R</w:t>
            </w:r>
            <w:r w:rsidRPr="00585145">
              <w:rPr>
                <w:rFonts w:ascii="Arial" w:hAnsi="Arial" w:cs="Arial"/>
                <w:sz w:val="22"/>
                <w:szCs w:val="22"/>
              </w:rPr>
              <w:t>incón Ramírez</w:t>
            </w:r>
          </w:p>
        </w:tc>
        <w:tc>
          <w:tcPr>
            <w:tcW w:w="3119" w:type="dxa"/>
            <w:vAlign w:val="center"/>
          </w:tcPr>
          <w:p w14:paraId="15A2920D" w14:textId="77777777" w:rsidR="009B70B3" w:rsidRDefault="009B70B3" w:rsidP="009B70B3">
            <w:pPr>
              <w:rPr>
                <w:rFonts w:ascii="Arial" w:hAnsi="Arial" w:cs="Arial"/>
                <w:sz w:val="22"/>
                <w:szCs w:val="22"/>
              </w:rPr>
            </w:pPr>
          </w:p>
          <w:p w14:paraId="2305B11D" w14:textId="4FA8B131" w:rsidR="00257747" w:rsidRPr="00585145" w:rsidRDefault="00585145" w:rsidP="009B70B3">
            <w:pPr>
              <w:rPr>
                <w:rFonts w:ascii="Arial" w:hAnsi="Arial" w:cs="Arial"/>
                <w:sz w:val="22"/>
                <w:szCs w:val="22"/>
              </w:rPr>
            </w:pPr>
            <w:r w:rsidRPr="00585145">
              <w:rPr>
                <w:rFonts w:ascii="Arial" w:hAnsi="Arial" w:cs="Arial"/>
                <w:sz w:val="22"/>
                <w:szCs w:val="22"/>
              </w:rPr>
              <w:t>Jefe Oficina Asesora de Comunicaciones</w:t>
            </w:r>
          </w:p>
        </w:tc>
        <w:tc>
          <w:tcPr>
            <w:tcW w:w="2268" w:type="dxa"/>
          </w:tcPr>
          <w:p w14:paraId="2C686334" w14:textId="77777777" w:rsidR="00257747" w:rsidRPr="0095563D" w:rsidRDefault="00257747" w:rsidP="00A44BA1">
            <w:pPr>
              <w:jc w:val="both"/>
              <w:rPr>
                <w:rFonts w:ascii="Arial" w:hAnsi="Arial" w:cs="Arial"/>
                <w:sz w:val="22"/>
                <w:szCs w:val="22"/>
              </w:rPr>
            </w:pPr>
          </w:p>
        </w:tc>
      </w:tr>
      <w:tr w:rsidR="00257747" w:rsidRPr="0095563D" w14:paraId="54B21C22" w14:textId="77777777" w:rsidTr="009B70B3">
        <w:trPr>
          <w:trHeight w:val="254"/>
        </w:trPr>
        <w:tc>
          <w:tcPr>
            <w:tcW w:w="4106" w:type="dxa"/>
            <w:vAlign w:val="center"/>
          </w:tcPr>
          <w:p w14:paraId="4B1EE85C" w14:textId="45EA8C6E" w:rsidR="00257747" w:rsidRPr="00585145" w:rsidRDefault="00585145" w:rsidP="009B70B3">
            <w:pPr>
              <w:rPr>
                <w:rFonts w:ascii="Arial" w:hAnsi="Arial" w:cs="Arial"/>
                <w:sz w:val="22"/>
                <w:szCs w:val="22"/>
              </w:rPr>
            </w:pPr>
            <w:r w:rsidRPr="00585145">
              <w:rPr>
                <w:rFonts w:ascii="Arial" w:hAnsi="Arial" w:cs="Arial"/>
                <w:sz w:val="22"/>
                <w:szCs w:val="22"/>
              </w:rPr>
              <w:t>Arturo Galeano Ávila</w:t>
            </w:r>
          </w:p>
        </w:tc>
        <w:tc>
          <w:tcPr>
            <w:tcW w:w="3119" w:type="dxa"/>
            <w:vAlign w:val="center"/>
          </w:tcPr>
          <w:p w14:paraId="6B914603" w14:textId="77777777" w:rsidR="009B70B3" w:rsidRDefault="009B70B3" w:rsidP="009B70B3">
            <w:pPr>
              <w:rPr>
                <w:rFonts w:ascii="Arial" w:hAnsi="Arial" w:cs="Arial"/>
                <w:sz w:val="22"/>
                <w:szCs w:val="22"/>
              </w:rPr>
            </w:pPr>
          </w:p>
          <w:p w14:paraId="7C8BD038" w14:textId="77777777" w:rsidR="00257747" w:rsidRDefault="00585145" w:rsidP="009B70B3">
            <w:pPr>
              <w:rPr>
                <w:rFonts w:ascii="Arial" w:hAnsi="Arial" w:cs="Arial"/>
                <w:sz w:val="22"/>
                <w:szCs w:val="22"/>
              </w:rPr>
            </w:pPr>
            <w:r w:rsidRPr="00585145">
              <w:rPr>
                <w:rFonts w:ascii="Arial" w:hAnsi="Arial" w:cs="Arial"/>
                <w:sz w:val="22"/>
                <w:szCs w:val="22"/>
              </w:rPr>
              <w:t>Director Jurídico</w:t>
            </w:r>
          </w:p>
          <w:p w14:paraId="7BC4EC3B" w14:textId="7E96DC3B" w:rsidR="009B70B3" w:rsidRPr="00585145" w:rsidRDefault="009B70B3" w:rsidP="009B70B3">
            <w:pPr>
              <w:rPr>
                <w:rFonts w:ascii="Arial" w:hAnsi="Arial" w:cs="Arial"/>
                <w:sz w:val="22"/>
                <w:szCs w:val="22"/>
              </w:rPr>
            </w:pPr>
          </w:p>
        </w:tc>
        <w:tc>
          <w:tcPr>
            <w:tcW w:w="2268" w:type="dxa"/>
          </w:tcPr>
          <w:p w14:paraId="4CA79954" w14:textId="77777777" w:rsidR="00257747" w:rsidRPr="0095563D" w:rsidRDefault="00257747" w:rsidP="00A44BA1">
            <w:pPr>
              <w:jc w:val="both"/>
              <w:rPr>
                <w:rFonts w:ascii="Arial" w:hAnsi="Arial" w:cs="Arial"/>
                <w:sz w:val="22"/>
                <w:szCs w:val="22"/>
              </w:rPr>
            </w:pPr>
          </w:p>
        </w:tc>
      </w:tr>
      <w:tr w:rsidR="00257747" w:rsidRPr="0095563D" w14:paraId="25B20B2B" w14:textId="77777777" w:rsidTr="009B70B3">
        <w:trPr>
          <w:trHeight w:val="239"/>
        </w:trPr>
        <w:tc>
          <w:tcPr>
            <w:tcW w:w="4106" w:type="dxa"/>
            <w:vAlign w:val="center"/>
          </w:tcPr>
          <w:p w14:paraId="4FEE1E6A" w14:textId="72DDE359" w:rsidR="00257747" w:rsidRPr="00585145" w:rsidRDefault="00585145" w:rsidP="009B70B3">
            <w:pPr>
              <w:rPr>
                <w:rFonts w:ascii="Arial" w:hAnsi="Arial" w:cs="Arial"/>
                <w:sz w:val="22"/>
                <w:szCs w:val="22"/>
              </w:rPr>
            </w:pPr>
            <w:r w:rsidRPr="00585145">
              <w:rPr>
                <w:rFonts w:ascii="Arial" w:hAnsi="Arial" w:cs="Arial"/>
                <w:sz w:val="22"/>
                <w:szCs w:val="22"/>
              </w:rPr>
              <w:t xml:space="preserve">María </w:t>
            </w:r>
            <w:r>
              <w:rPr>
                <w:rFonts w:ascii="Arial" w:hAnsi="Arial" w:cs="Arial"/>
                <w:sz w:val="22"/>
                <w:szCs w:val="22"/>
              </w:rPr>
              <w:t>C</w:t>
            </w:r>
            <w:r w:rsidRPr="00585145">
              <w:rPr>
                <w:rFonts w:ascii="Arial" w:hAnsi="Arial" w:cs="Arial"/>
                <w:sz w:val="22"/>
                <w:szCs w:val="22"/>
              </w:rPr>
              <w:t xml:space="preserve">arolina </w:t>
            </w:r>
            <w:r>
              <w:rPr>
                <w:rFonts w:ascii="Arial" w:hAnsi="Arial" w:cs="Arial"/>
                <w:sz w:val="22"/>
                <w:szCs w:val="22"/>
              </w:rPr>
              <w:t>Q</w:t>
            </w:r>
            <w:r w:rsidRPr="00585145">
              <w:rPr>
                <w:rFonts w:ascii="Arial" w:hAnsi="Arial" w:cs="Arial"/>
                <w:sz w:val="22"/>
                <w:szCs w:val="22"/>
              </w:rPr>
              <w:t xml:space="preserve">uintero </w:t>
            </w:r>
            <w:r>
              <w:rPr>
                <w:rFonts w:ascii="Arial" w:hAnsi="Arial" w:cs="Arial"/>
                <w:sz w:val="22"/>
                <w:szCs w:val="22"/>
              </w:rPr>
              <w:t>T</w:t>
            </w:r>
            <w:r w:rsidRPr="00585145">
              <w:rPr>
                <w:rFonts w:ascii="Arial" w:hAnsi="Arial" w:cs="Arial"/>
                <w:sz w:val="22"/>
                <w:szCs w:val="22"/>
              </w:rPr>
              <w:t>orres</w:t>
            </w:r>
          </w:p>
        </w:tc>
        <w:tc>
          <w:tcPr>
            <w:tcW w:w="3119" w:type="dxa"/>
            <w:vAlign w:val="center"/>
          </w:tcPr>
          <w:p w14:paraId="708B7E5A" w14:textId="77777777" w:rsidR="009B70B3" w:rsidRDefault="009B70B3" w:rsidP="009B70B3">
            <w:pPr>
              <w:rPr>
                <w:rFonts w:ascii="Arial" w:hAnsi="Arial" w:cs="Arial"/>
                <w:sz w:val="22"/>
                <w:szCs w:val="22"/>
              </w:rPr>
            </w:pPr>
          </w:p>
          <w:p w14:paraId="1BDB7510" w14:textId="77777777" w:rsidR="00257747" w:rsidRDefault="00585145" w:rsidP="009B70B3">
            <w:pPr>
              <w:rPr>
                <w:rFonts w:ascii="Arial" w:hAnsi="Arial" w:cs="Arial"/>
                <w:sz w:val="22"/>
                <w:szCs w:val="22"/>
              </w:rPr>
            </w:pPr>
            <w:r w:rsidRPr="00585145">
              <w:rPr>
                <w:rFonts w:ascii="Arial" w:hAnsi="Arial" w:cs="Arial"/>
                <w:sz w:val="22"/>
                <w:szCs w:val="22"/>
              </w:rPr>
              <w:t>Subdirectora Administrativa</w:t>
            </w:r>
          </w:p>
          <w:p w14:paraId="7D11AF15" w14:textId="5369C5F0" w:rsidR="009B70B3" w:rsidRPr="00585145" w:rsidRDefault="009B70B3" w:rsidP="009B70B3">
            <w:pPr>
              <w:rPr>
                <w:rFonts w:ascii="Arial" w:hAnsi="Arial" w:cs="Arial"/>
                <w:sz w:val="22"/>
                <w:szCs w:val="22"/>
              </w:rPr>
            </w:pPr>
          </w:p>
        </w:tc>
        <w:tc>
          <w:tcPr>
            <w:tcW w:w="2268" w:type="dxa"/>
          </w:tcPr>
          <w:p w14:paraId="2A76AC05" w14:textId="77777777" w:rsidR="00257747" w:rsidRPr="0095563D" w:rsidRDefault="00257747" w:rsidP="00A44BA1">
            <w:pPr>
              <w:jc w:val="both"/>
              <w:rPr>
                <w:rFonts w:ascii="Arial" w:hAnsi="Arial" w:cs="Arial"/>
                <w:sz w:val="22"/>
                <w:szCs w:val="22"/>
              </w:rPr>
            </w:pPr>
          </w:p>
        </w:tc>
      </w:tr>
      <w:tr w:rsidR="00257747" w:rsidRPr="005C173F" w14:paraId="3678CD32" w14:textId="77777777" w:rsidTr="009B70B3">
        <w:trPr>
          <w:trHeight w:val="254"/>
        </w:trPr>
        <w:tc>
          <w:tcPr>
            <w:tcW w:w="4106" w:type="dxa"/>
            <w:vAlign w:val="center"/>
          </w:tcPr>
          <w:p w14:paraId="3A6331CF" w14:textId="2E7F2A29" w:rsidR="00257747" w:rsidRPr="00585145" w:rsidRDefault="00585145" w:rsidP="009B70B3">
            <w:pPr>
              <w:rPr>
                <w:rFonts w:ascii="Arial" w:hAnsi="Arial" w:cs="Arial"/>
                <w:sz w:val="22"/>
                <w:szCs w:val="22"/>
              </w:rPr>
            </w:pPr>
            <w:r w:rsidRPr="00585145">
              <w:rPr>
                <w:rFonts w:ascii="Arial" w:hAnsi="Arial" w:cs="Arial"/>
                <w:sz w:val="22"/>
                <w:szCs w:val="22"/>
              </w:rPr>
              <w:t xml:space="preserve">Lucia del </w:t>
            </w:r>
            <w:r>
              <w:rPr>
                <w:rFonts w:ascii="Arial" w:hAnsi="Arial" w:cs="Arial"/>
                <w:sz w:val="22"/>
                <w:szCs w:val="22"/>
              </w:rPr>
              <w:t>P</w:t>
            </w:r>
            <w:r w:rsidRPr="00585145">
              <w:rPr>
                <w:rFonts w:ascii="Arial" w:hAnsi="Arial" w:cs="Arial"/>
                <w:sz w:val="22"/>
                <w:szCs w:val="22"/>
              </w:rPr>
              <w:t>ilar Bohórquez Avendaño</w:t>
            </w:r>
          </w:p>
        </w:tc>
        <w:tc>
          <w:tcPr>
            <w:tcW w:w="3119" w:type="dxa"/>
            <w:vAlign w:val="center"/>
          </w:tcPr>
          <w:p w14:paraId="3D956A06" w14:textId="77777777" w:rsidR="009B70B3" w:rsidRDefault="009B70B3" w:rsidP="009B70B3">
            <w:pPr>
              <w:rPr>
                <w:rFonts w:ascii="Arial" w:hAnsi="Arial" w:cs="Arial"/>
                <w:sz w:val="22"/>
                <w:szCs w:val="22"/>
              </w:rPr>
            </w:pPr>
          </w:p>
          <w:p w14:paraId="10F43BBD" w14:textId="77777777" w:rsidR="00257747" w:rsidRDefault="00585145" w:rsidP="009B70B3">
            <w:pPr>
              <w:rPr>
                <w:rFonts w:ascii="Arial" w:hAnsi="Arial" w:cs="Arial"/>
                <w:sz w:val="22"/>
                <w:szCs w:val="22"/>
              </w:rPr>
            </w:pPr>
            <w:r w:rsidRPr="00585145">
              <w:rPr>
                <w:rFonts w:ascii="Arial" w:hAnsi="Arial" w:cs="Arial"/>
                <w:sz w:val="22"/>
                <w:szCs w:val="22"/>
              </w:rPr>
              <w:t>Subdirectora Financiera</w:t>
            </w:r>
          </w:p>
          <w:p w14:paraId="0A7AAD17" w14:textId="57E540CF" w:rsidR="009B70B3" w:rsidRPr="00585145" w:rsidRDefault="009B70B3" w:rsidP="009B70B3">
            <w:pPr>
              <w:rPr>
                <w:rFonts w:ascii="Arial" w:hAnsi="Arial" w:cs="Arial"/>
                <w:sz w:val="22"/>
                <w:szCs w:val="22"/>
              </w:rPr>
            </w:pPr>
          </w:p>
        </w:tc>
        <w:tc>
          <w:tcPr>
            <w:tcW w:w="2268" w:type="dxa"/>
          </w:tcPr>
          <w:p w14:paraId="1F4F0B7F" w14:textId="77777777" w:rsidR="00257747" w:rsidRPr="00A92DF6" w:rsidRDefault="00257747" w:rsidP="00A44BA1">
            <w:pPr>
              <w:jc w:val="both"/>
              <w:rPr>
                <w:rFonts w:ascii="Arial" w:hAnsi="Arial" w:cs="Arial"/>
              </w:rPr>
            </w:pPr>
          </w:p>
        </w:tc>
      </w:tr>
      <w:tr w:rsidR="00585145" w:rsidRPr="005C173F" w14:paraId="019E29DA" w14:textId="77777777" w:rsidTr="009B70B3">
        <w:trPr>
          <w:trHeight w:val="254"/>
        </w:trPr>
        <w:tc>
          <w:tcPr>
            <w:tcW w:w="4106" w:type="dxa"/>
            <w:vAlign w:val="center"/>
          </w:tcPr>
          <w:p w14:paraId="284F4E7C" w14:textId="74552139" w:rsidR="00585145" w:rsidRPr="00585145" w:rsidRDefault="00585145" w:rsidP="009B70B3">
            <w:pPr>
              <w:rPr>
                <w:rFonts w:ascii="Arial" w:hAnsi="Arial" w:cs="Arial"/>
                <w:sz w:val="22"/>
                <w:szCs w:val="22"/>
              </w:rPr>
            </w:pPr>
            <w:r w:rsidRPr="00585145">
              <w:rPr>
                <w:rFonts w:ascii="Arial" w:hAnsi="Arial" w:cs="Arial"/>
                <w:sz w:val="22"/>
                <w:szCs w:val="22"/>
              </w:rPr>
              <w:t xml:space="preserve">Ivonne </w:t>
            </w:r>
            <w:r>
              <w:rPr>
                <w:rFonts w:ascii="Arial" w:hAnsi="Arial" w:cs="Arial"/>
                <w:sz w:val="22"/>
                <w:szCs w:val="22"/>
              </w:rPr>
              <w:t>A</w:t>
            </w:r>
            <w:r w:rsidRPr="00585145">
              <w:rPr>
                <w:rFonts w:ascii="Arial" w:hAnsi="Arial" w:cs="Arial"/>
                <w:sz w:val="22"/>
                <w:szCs w:val="22"/>
              </w:rPr>
              <w:t xml:space="preserve">ndrea </w:t>
            </w:r>
            <w:r>
              <w:rPr>
                <w:rFonts w:ascii="Arial" w:hAnsi="Arial" w:cs="Arial"/>
                <w:sz w:val="22"/>
                <w:szCs w:val="22"/>
              </w:rPr>
              <w:t>T</w:t>
            </w:r>
            <w:r w:rsidRPr="00585145">
              <w:rPr>
                <w:rFonts w:ascii="Arial" w:hAnsi="Arial" w:cs="Arial"/>
                <w:sz w:val="22"/>
                <w:szCs w:val="22"/>
              </w:rPr>
              <w:t xml:space="preserve">orres </w:t>
            </w:r>
            <w:r>
              <w:rPr>
                <w:rFonts w:ascii="Arial" w:hAnsi="Arial" w:cs="Arial"/>
                <w:sz w:val="22"/>
                <w:szCs w:val="22"/>
              </w:rPr>
              <w:t>C</w:t>
            </w:r>
            <w:r w:rsidRPr="00585145">
              <w:rPr>
                <w:rFonts w:ascii="Arial" w:hAnsi="Arial" w:cs="Arial"/>
                <w:sz w:val="22"/>
                <w:szCs w:val="22"/>
              </w:rPr>
              <w:t>ruz</w:t>
            </w:r>
          </w:p>
        </w:tc>
        <w:tc>
          <w:tcPr>
            <w:tcW w:w="3119" w:type="dxa"/>
            <w:vAlign w:val="center"/>
          </w:tcPr>
          <w:p w14:paraId="5F81D539" w14:textId="77777777" w:rsidR="009B70B3" w:rsidRDefault="009B70B3" w:rsidP="009B70B3">
            <w:pPr>
              <w:rPr>
                <w:rFonts w:ascii="Arial" w:hAnsi="Arial" w:cs="Arial"/>
                <w:sz w:val="22"/>
                <w:szCs w:val="22"/>
              </w:rPr>
            </w:pPr>
          </w:p>
          <w:p w14:paraId="4DA49116" w14:textId="77777777" w:rsidR="00585145" w:rsidRDefault="00585145" w:rsidP="009B70B3">
            <w:pPr>
              <w:rPr>
                <w:rFonts w:ascii="Arial" w:hAnsi="Arial" w:cs="Arial"/>
                <w:sz w:val="22"/>
                <w:szCs w:val="22"/>
              </w:rPr>
            </w:pPr>
            <w:r w:rsidRPr="00585145">
              <w:rPr>
                <w:rFonts w:ascii="Arial" w:hAnsi="Arial" w:cs="Arial"/>
                <w:sz w:val="22"/>
                <w:szCs w:val="22"/>
              </w:rPr>
              <w:t>Asesora de Control Interno</w:t>
            </w:r>
          </w:p>
          <w:p w14:paraId="0582BA1A" w14:textId="1C3C3AB2" w:rsidR="009B70B3" w:rsidRPr="00585145" w:rsidRDefault="009B70B3" w:rsidP="009B70B3">
            <w:pPr>
              <w:rPr>
                <w:rFonts w:ascii="Arial" w:hAnsi="Arial" w:cs="Arial"/>
                <w:sz w:val="22"/>
                <w:szCs w:val="22"/>
              </w:rPr>
            </w:pPr>
          </w:p>
        </w:tc>
        <w:tc>
          <w:tcPr>
            <w:tcW w:w="2268" w:type="dxa"/>
          </w:tcPr>
          <w:p w14:paraId="032A1CC3" w14:textId="77777777" w:rsidR="00585145" w:rsidRPr="00A92DF6" w:rsidRDefault="00585145" w:rsidP="00A44BA1">
            <w:pPr>
              <w:jc w:val="both"/>
              <w:rPr>
                <w:rFonts w:ascii="Arial" w:hAnsi="Arial" w:cs="Arial"/>
              </w:rPr>
            </w:pPr>
          </w:p>
        </w:tc>
      </w:tr>
    </w:tbl>
    <w:p w14:paraId="5364CAA2" w14:textId="4A1FE428" w:rsidR="006F40D1" w:rsidRPr="009B70B3" w:rsidRDefault="006F40D1" w:rsidP="006F40D1">
      <w:pPr>
        <w:rPr>
          <w:rFonts w:ascii="Arial" w:hAnsi="Arial" w:cs="Arial"/>
          <w:sz w:val="22"/>
          <w:szCs w:val="22"/>
        </w:rPr>
      </w:pPr>
    </w:p>
    <w:p w14:paraId="4480A6D3" w14:textId="4BD59DAB" w:rsidR="009B70B3" w:rsidRDefault="009B70B3" w:rsidP="006F40D1">
      <w:pPr>
        <w:rPr>
          <w:rFonts w:ascii="Arial" w:hAnsi="Arial" w:cs="Arial"/>
          <w:sz w:val="22"/>
          <w:szCs w:val="22"/>
        </w:rPr>
      </w:pPr>
      <w:r>
        <w:rPr>
          <w:rFonts w:ascii="Arial" w:hAnsi="Arial" w:cs="Arial"/>
          <w:sz w:val="22"/>
          <w:szCs w:val="22"/>
        </w:rPr>
        <w:t>P</w:t>
      </w:r>
      <w:r w:rsidRPr="009B70B3">
        <w:rPr>
          <w:rFonts w:ascii="Arial" w:hAnsi="Arial" w:cs="Arial"/>
          <w:sz w:val="22"/>
          <w:szCs w:val="22"/>
        </w:rPr>
        <w:t>ágina</w:t>
      </w:r>
      <w:r>
        <w:rPr>
          <w:rFonts w:ascii="Arial" w:hAnsi="Arial" w:cs="Arial"/>
          <w:sz w:val="22"/>
          <w:szCs w:val="22"/>
        </w:rPr>
        <w:t xml:space="preserve"> (23) y última del acta de la Audiencia </w:t>
      </w:r>
      <w:r w:rsidRPr="009B70B3">
        <w:rPr>
          <w:rFonts w:ascii="Arial" w:hAnsi="Arial" w:cs="Arial"/>
          <w:sz w:val="22"/>
          <w:szCs w:val="22"/>
        </w:rPr>
        <w:t>de Rendición de Cuentas de la Caja de la Vivienda Popular vigencia 2020, celebrada el 26 de marzo</w:t>
      </w:r>
      <w:r>
        <w:rPr>
          <w:rFonts w:ascii="Arial" w:hAnsi="Arial" w:cs="Arial"/>
          <w:sz w:val="22"/>
          <w:szCs w:val="22"/>
        </w:rPr>
        <w:t xml:space="preserve"> de 2021.</w:t>
      </w:r>
    </w:p>
    <w:p w14:paraId="5D0E844F" w14:textId="5C12FF90" w:rsidR="009B70B3" w:rsidRDefault="009B70B3" w:rsidP="006F40D1">
      <w:pPr>
        <w:rPr>
          <w:rFonts w:ascii="Arial" w:hAnsi="Arial" w:cs="Arial"/>
          <w:sz w:val="22"/>
          <w:szCs w:val="22"/>
        </w:rPr>
      </w:pPr>
    </w:p>
    <w:p w14:paraId="5FE32EF9" w14:textId="48A4FC95" w:rsidR="009B70B3" w:rsidRPr="009B70B3" w:rsidRDefault="009B70B3" w:rsidP="006F40D1">
      <w:pPr>
        <w:rPr>
          <w:rFonts w:ascii="Arial" w:hAnsi="Arial" w:cs="Arial"/>
          <w:sz w:val="22"/>
          <w:szCs w:val="22"/>
        </w:rPr>
      </w:pPr>
      <w:r>
        <w:rPr>
          <w:rFonts w:ascii="Arial" w:hAnsi="Arial" w:cs="Arial"/>
          <w:sz w:val="22"/>
          <w:szCs w:val="22"/>
        </w:rPr>
        <w:t>Acta elaborada el 28 de abril de 2021.</w:t>
      </w:r>
      <w:bookmarkStart w:id="2" w:name="_GoBack"/>
      <w:bookmarkEnd w:id="2"/>
    </w:p>
    <w:sectPr w:rsidR="009B70B3" w:rsidRPr="009B70B3" w:rsidSect="00951497">
      <w:headerReference w:type="default" r:id="rId21"/>
      <w:pgSz w:w="12240" w:h="15840" w:code="1"/>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64DE2" w14:textId="77777777" w:rsidR="008D56FC" w:rsidRDefault="008D56FC" w:rsidP="006F40D1">
      <w:r>
        <w:separator/>
      </w:r>
    </w:p>
  </w:endnote>
  <w:endnote w:type="continuationSeparator" w:id="0">
    <w:p w14:paraId="235F4CF3" w14:textId="77777777" w:rsidR="008D56FC" w:rsidRDefault="008D56FC" w:rsidP="006F4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A0507" w14:textId="77777777" w:rsidR="008D56FC" w:rsidRDefault="008D56FC" w:rsidP="006F40D1">
      <w:r>
        <w:separator/>
      </w:r>
    </w:p>
  </w:footnote>
  <w:footnote w:type="continuationSeparator" w:id="0">
    <w:p w14:paraId="4B359DF4" w14:textId="77777777" w:rsidR="008D56FC" w:rsidRDefault="008D56FC" w:rsidP="006F40D1">
      <w:r>
        <w:continuationSeparator/>
      </w:r>
    </w:p>
  </w:footnote>
  <w:footnote w:id="1">
    <w:p w14:paraId="12356FCA" w14:textId="77777777" w:rsidR="00A44BA1" w:rsidRDefault="00A44BA1" w:rsidP="00BF372B">
      <w:pPr>
        <w:pStyle w:val="Textonotapie"/>
        <w:rPr>
          <w:rFonts w:ascii="Arial" w:hAnsi="Arial" w:cs="Arial"/>
          <w:vertAlign w:val="subscript"/>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139"/>
      <w:gridCol w:w="1754"/>
      <w:gridCol w:w="1336"/>
    </w:tblGrid>
    <w:tr w:rsidR="00A44BA1" w:rsidRPr="008119D3" w14:paraId="7CD8D271" w14:textId="77777777" w:rsidTr="009B70B3">
      <w:trPr>
        <w:trHeight w:val="570"/>
      </w:trPr>
      <w:tc>
        <w:tcPr>
          <w:tcW w:w="2235" w:type="dxa"/>
          <w:vMerge w:val="restart"/>
        </w:tcPr>
        <w:p w14:paraId="5C82C47E" w14:textId="77777777" w:rsidR="00A44BA1" w:rsidRPr="008119D3" w:rsidRDefault="00A44BA1" w:rsidP="00A9385B">
          <w:pPr>
            <w:rPr>
              <w:rFonts w:ascii="Arial" w:hAnsi="Arial" w:cs="Arial"/>
              <w:sz w:val="14"/>
              <w:szCs w:val="14"/>
              <w:lang w:val="es-MX"/>
            </w:rPr>
          </w:pPr>
        </w:p>
        <w:p w14:paraId="1FB8EF8A" w14:textId="77777777" w:rsidR="00A44BA1" w:rsidRPr="008119D3" w:rsidRDefault="00A44BA1" w:rsidP="00A9385B">
          <w:pPr>
            <w:jc w:val="center"/>
            <w:rPr>
              <w:rFonts w:ascii="Arial" w:hAnsi="Arial" w:cs="Arial"/>
              <w:sz w:val="9"/>
              <w:szCs w:val="9"/>
              <w:lang w:val="es-MX"/>
            </w:rPr>
          </w:pPr>
        </w:p>
        <w:p w14:paraId="14CA4BD7" w14:textId="77777777" w:rsidR="00A44BA1" w:rsidRDefault="00A44BA1" w:rsidP="00A9385B">
          <w:pPr>
            <w:jc w:val="center"/>
            <w:rPr>
              <w:noProof/>
            </w:rPr>
          </w:pPr>
          <w:r>
            <w:rPr>
              <w:noProof/>
              <w:lang w:val="es-CO" w:eastAsia="es-CO"/>
            </w:rPr>
            <w:drawing>
              <wp:inline distT="0" distB="0" distL="0" distR="0" wp14:anchorId="0BAE14A2" wp14:editId="305A39C2">
                <wp:extent cx="1028700" cy="828675"/>
                <wp:effectExtent l="19050" t="0" r="0" b="0"/>
                <wp:docPr id="4" name="Imagen 1" descr="Escudo color C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color CVP"/>
                        <pic:cNvPicPr>
                          <a:picLocks noChangeAspect="1" noChangeArrowheads="1"/>
                        </pic:cNvPicPr>
                      </pic:nvPicPr>
                      <pic:blipFill>
                        <a:blip r:embed="rId1"/>
                        <a:srcRect/>
                        <a:stretch>
                          <a:fillRect/>
                        </a:stretch>
                      </pic:blipFill>
                      <pic:spPr bwMode="auto">
                        <a:xfrm>
                          <a:off x="0" y="0"/>
                          <a:ext cx="1028700" cy="828675"/>
                        </a:xfrm>
                        <a:prstGeom prst="rect">
                          <a:avLst/>
                        </a:prstGeom>
                        <a:noFill/>
                        <a:ln w="9525">
                          <a:noFill/>
                          <a:miter lim="800000"/>
                          <a:headEnd/>
                          <a:tailEnd/>
                        </a:ln>
                      </pic:spPr>
                    </pic:pic>
                  </a:graphicData>
                </a:graphic>
              </wp:inline>
            </w:drawing>
          </w:r>
        </w:p>
        <w:p w14:paraId="2FCC2E41" w14:textId="77777777" w:rsidR="00A44BA1" w:rsidRPr="008119D3" w:rsidRDefault="00A44BA1" w:rsidP="00A9385B">
          <w:pPr>
            <w:jc w:val="center"/>
            <w:rPr>
              <w:rFonts w:ascii="Arial" w:hAnsi="Arial" w:cs="Arial"/>
              <w:sz w:val="14"/>
              <w:szCs w:val="14"/>
              <w:lang w:val="es-MX"/>
            </w:rPr>
          </w:pPr>
        </w:p>
      </w:tc>
      <w:tc>
        <w:tcPr>
          <w:tcW w:w="4139" w:type="dxa"/>
          <w:vMerge w:val="restart"/>
          <w:vAlign w:val="center"/>
        </w:tcPr>
        <w:p w14:paraId="47174177" w14:textId="77777777" w:rsidR="00A44BA1" w:rsidRPr="008119D3" w:rsidRDefault="00A44BA1" w:rsidP="00A9385B">
          <w:pPr>
            <w:jc w:val="center"/>
            <w:rPr>
              <w:rFonts w:ascii="Arial" w:hAnsi="Arial" w:cs="Arial"/>
              <w:b/>
              <w:sz w:val="22"/>
              <w:szCs w:val="22"/>
              <w:lang w:val="es-MX"/>
            </w:rPr>
          </w:pPr>
          <w:r>
            <w:rPr>
              <w:rFonts w:ascii="Arial" w:hAnsi="Arial" w:cs="Arial"/>
              <w:b/>
              <w:lang w:val="es-MX"/>
            </w:rPr>
            <w:t>ACTA DE REUNIÓN</w:t>
          </w:r>
        </w:p>
      </w:tc>
      <w:tc>
        <w:tcPr>
          <w:tcW w:w="3090" w:type="dxa"/>
          <w:gridSpan w:val="2"/>
          <w:vAlign w:val="center"/>
        </w:tcPr>
        <w:p w14:paraId="62374181" w14:textId="77777777" w:rsidR="00A44BA1" w:rsidRPr="008119D3" w:rsidRDefault="00A44BA1" w:rsidP="00A9385B">
          <w:pPr>
            <w:rPr>
              <w:rFonts w:ascii="Arial" w:hAnsi="Arial" w:cs="Arial"/>
              <w:sz w:val="18"/>
              <w:szCs w:val="18"/>
              <w:lang w:val="es-MX"/>
            </w:rPr>
          </w:pPr>
          <w:r w:rsidRPr="008119D3">
            <w:rPr>
              <w:rFonts w:ascii="Arial" w:hAnsi="Arial" w:cs="Arial"/>
              <w:sz w:val="16"/>
              <w:szCs w:val="16"/>
              <w:lang w:val="es-MX"/>
            </w:rPr>
            <w:t>Código:</w:t>
          </w:r>
          <w:r>
            <w:t xml:space="preserve"> </w:t>
          </w:r>
          <w:r w:rsidRPr="00513365">
            <w:rPr>
              <w:rFonts w:ascii="Arial" w:hAnsi="Arial" w:cs="Arial"/>
              <w:sz w:val="16"/>
              <w:szCs w:val="16"/>
              <w:lang w:val="es-MX"/>
            </w:rPr>
            <w:t>208-SADM-Ft-06</w:t>
          </w:r>
        </w:p>
      </w:tc>
    </w:tr>
    <w:tr w:rsidR="00A44BA1" w:rsidRPr="008119D3" w14:paraId="0C50BABA" w14:textId="77777777" w:rsidTr="009B70B3">
      <w:trPr>
        <w:trHeight w:val="570"/>
      </w:trPr>
      <w:tc>
        <w:tcPr>
          <w:tcW w:w="2235" w:type="dxa"/>
          <w:vMerge/>
        </w:tcPr>
        <w:p w14:paraId="250E3E6D" w14:textId="77777777" w:rsidR="00A44BA1" w:rsidRPr="008119D3" w:rsidRDefault="00A44BA1" w:rsidP="00A9385B">
          <w:pPr>
            <w:rPr>
              <w:rFonts w:ascii="Arial" w:hAnsi="Arial" w:cs="Arial"/>
              <w:sz w:val="22"/>
              <w:szCs w:val="22"/>
              <w:lang w:val="es-MX"/>
            </w:rPr>
          </w:pPr>
        </w:p>
      </w:tc>
      <w:tc>
        <w:tcPr>
          <w:tcW w:w="4139" w:type="dxa"/>
          <w:vMerge/>
          <w:vAlign w:val="center"/>
        </w:tcPr>
        <w:p w14:paraId="2E7D9B5D" w14:textId="77777777" w:rsidR="00A44BA1" w:rsidRPr="008119D3" w:rsidRDefault="00A44BA1" w:rsidP="00A9385B">
          <w:pPr>
            <w:jc w:val="center"/>
            <w:rPr>
              <w:rFonts w:ascii="Arial" w:hAnsi="Arial" w:cs="Arial"/>
              <w:b/>
              <w:sz w:val="22"/>
              <w:szCs w:val="22"/>
              <w:lang w:val="es-MX"/>
            </w:rPr>
          </w:pPr>
        </w:p>
      </w:tc>
      <w:tc>
        <w:tcPr>
          <w:tcW w:w="1754" w:type="dxa"/>
          <w:vAlign w:val="center"/>
        </w:tcPr>
        <w:p w14:paraId="23BE085E" w14:textId="77777777" w:rsidR="00A44BA1" w:rsidRPr="008119D3" w:rsidRDefault="00A44BA1" w:rsidP="005C41F5">
          <w:pPr>
            <w:tabs>
              <w:tab w:val="left" w:pos="1290"/>
            </w:tabs>
            <w:rPr>
              <w:rFonts w:ascii="Arial" w:hAnsi="Arial" w:cs="Arial"/>
              <w:sz w:val="16"/>
              <w:szCs w:val="16"/>
              <w:lang w:val="es-MX"/>
            </w:rPr>
          </w:pPr>
          <w:r w:rsidRPr="008119D3">
            <w:rPr>
              <w:rFonts w:ascii="Arial" w:hAnsi="Arial" w:cs="Arial"/>
              <w:sz w:val="16"/>
              <w:szCs w:val="16"/>
              <w:lang w:val="es-MX"/>
            </w:rPr>
            <w:t>Versión</w:t>
          </w:r>
          <w:r w:rsidRPr="00EF2D81">
            <w:rPr>
              <w:rFonts w:ascii="Arial" w:hAnsi="Arial" w:cs="Arial"/>
              <w:sz w:val="16"/>
              <w:szCs w:val="16"/>
              <w:lang w:val="es-MX"/>
            </w:rPr>
            <w:t xml:space="preserve">:    </w:t>
          </w:r>
          <w:r>
            <w:rPr>
              <w:rFonts w:ascii="Arial" w:hAnsi="Arial" w:cs="Arial"/>
              <w:sz w:val="16"/>
              <w:szCs w:val="16"/>
              <w:lang w:val="es-MX"/>
            </w:rPr>
            <w:t>4</w:t>
          </w:r>
          <w:r w:rsidRPr="008119D3">
            <w:rPr>
              <w:rFonts w:ascii="Arial" w:hAnsi="Arial" w:cs="Arial"/>
              <w:sz w:val="16"/>
              <w:szCs w:val="16"/>
              <w:lang w:val="es-MX"/>
            </w:rPr>
            <w:tab/>
          </w:r>
        </w:p>
      </w:tc>
      <w:tc>
        <w:tcPr>
          <w:tcW w:w="1336" w:type="dxa"/>
          <w:vAlign w:val="center"/>
        </w:tcPr>
        <w:p w14:paraId="43F4403A" w14:textId="21731C2C" w:rsidR="00A44BA1" w:rsidRPr="008119D3" w:rsidRDefault="00A44BA1" w:rsidP="001824EB">
          <w:pPr>
            <w:tabs>
              <w:tab w:val="left" w:pos="1290"/>
            </w:tabs>
            <w:rPr>
              <w:rFonts w:ascii="Arial" w:hAnsi="Arial" w:cs="Arial"/>
              <w:sz w:val="16"/>
              <w:szCs w:val="16"/>
              <w:lang w:val="es-MX"/>
            </w:rPr>
          </w:pPr>
          <w:r w:rsidRPr="008119D3">
            <w:rPr>
              <w:rFonts w:ascii="Arial" w:hAnsi="Arial" w:cs="Arial"/>
              <w:sz w:val="16"/>
              <w:szCs w:val="16"/>
              <w:lang w:val="es-MX"/>
            </w:rPr>
            <w:t xml:space="preserve">Pág. </w:t>
          </w:r>
          <w:r w:rsidRPr="008119D3">
            <w:rPr>
              <w:rFonts w:ascii="Arial" w:hAnsi="Arial" w:cs="Arial"/>
              <w:sz w:val="16"/>
              <w:szCs w:val="16"/>
              <w:lang w:val="es-MX"/>
            </w:rPr>
            <w:fldChar w:fldCharType="begin"/>
          </w:r>
          <w:r w:rsidRPr="008119D3">
            <w:rPr>
              <w:rFonts w:ascii="Arial" w:hAnsi="Arial" w:cs="Arial"/>
              <w:sz w:val="16"/>
              <w:szCs w:val="16"/>
              <w:lang w:val="es-MX"/>
            </w:rPr>
            <w:instrText xml:space="preserve"> PAGE </w:instrText>
          </w:r>
          <w:r w:rsidRPr="008119D3">
            <w:rPr>
              <w:rFonts w:ascii="Arial" w:hAnsi="Arial" w:cs="Arial"/>
              <w:sz w:val="16"/>
              <w:szCs w:val="16"/>
              <w:lang w:val="es-MX"/>
            </w:rPr>
            <w:fldChar w:fldCharType="separate"/>
          </w:r>
          <w:r w:rsidR="009B70B3">
            <w:rPr>
              <w:rFonts w:ascii="Arial" w:hAnsi="Arial" w:cs="Arial"/>
              <w:noProof/>
              <w:sz w:val="16"/>
              <w:szCs w:val="16"/>
              <w:lang w:val="es-MX"/>
            </w:rPr>
            <w:t>21</w:t>
          </w:r>
          <w:r w:rsidRPr="008119D3">
            <w:rPr>
              <w:rFonts w:ascii="Arial" w:hAnsi="Arial" w:cs="Arial"/>
              <w:sz w:val="16"/>
              <w:szCs w:val="16"/>
              <w:lang w:val="es-MX"/>
            </w:rPr>
            <w:fldChar w:fldCharType="end"/>
          </w:r>
          <w:r w:rsidRPr="008119D3">
            <w:rPr>
              <w:rFonts w:ascii="Arial" w:hAnsi="Arial" w:cs="Arial"/>
              <w:sz w:val="16"/>
              <w:szCs w:val="16"/>
              <w:lang w:val="es-MX"/>
            </w:rPr>
            <w:t xml:space="preserve"> de </w:t>
          </w:r>
          <w:r w:rsidRPr="008119D3">
            <w:rPr>
              <w:rFonts w:ascii="Arial" w:hAnsi="Arial" w:cs="Arial"/>
              <w:sz w:val="16"/>
              <w:szCs w:val="16"/>
              <w:lang w:val="es-MX"/>
            </w:rPr>
            <w:fldChar w:fldCharType="begin"/>
          </w:r>
          <w:r w:rsidRPr="008119D3">
            <w:rPr>
              <w:rFonts w:ascii="Arial" w:hAnsi="Arial" w:cs="Arial"/>
              <w:sz w:val="16"/>
              <w:szCs w:val="16"/>
              <w:lang w:val="es-MX"/>
            </w:rPr>
            <w:instrText xml:space="preserve"> NUMPAGES </w:instrText>
          </w:r>
          <w:r w:rsidRPr="008119D3">
            <w:rPr>
              <w:rFonts w:ascii="Arial" w:hAnsi="Arial" w:cs="Arial"/>
              <w:sz w:val="16"/>
              <w:szCs w:val="16"/>
              <w:lang w:val="es-MX"/>
            </w:rPr>
            <w:fldChar w:fldCharType="separate"/>
          </w:r>
          <w:r w:rsidR="009B70B3">
            <w:rPr>
              <w:rFonts w:ascii="Arial" w:hAnsi="Arial" w:cs="Arial"/>
              <w:noProof/>
              <w:sz w:val="16"/>
              <w:szCs w:val="16"/>
              <w:lang w:val="es-MX"/>
            </w:rPr>
            <w:t>23</w:t>
          </w:r>
          <w:r w:rsidRPr="008119D3">
            <w:rPr>
              <w:rFonts w:ascii="Arial" w:hAnsi="Arial" w:cs="Arial"/>
              <w:sz w:val="16"/>
              <w:szCs w:val="16"/>
              <w:lang w:val="es-MX"/>
            </w:rPr>
            <w:fldChar w:fldCharType="end"/>
          </w:r>
        </w:p>
      </w:tc>
    </w:tr>
    <w:tr w:rsidR="00A44BA1" w:rsidRPr="008119D3" w14:paraId="41D7FE38" w14:textId="77777777" w:rsidTr="009B70B3">
      <w:trPr>
        <w:trHeight w:val="570"/>
      </w:trPr>
      <w:tc>
        <w:tcPr>
          <w:tcW w:w="2235" w:type="dxa"/>
          <w:vMerge/>
        </w:tcPr>
        <w:p w14:paraId="10183A41" w14:textId="77777777" w:rsidR="00A44BA1" w:rsidRPr="008119D3" w:rsidRDefault="00A44BA1" w:rsidP="00A9385B">
          <w:pPr>
            <w:rPr>
              <w:rFonts w:ascii="Arial" w:hAnsi="Arial" w:cs="Arial"/>
              <w:sz w:val="22"/>
              <w:szCs w:val="22"/>
              <w:lang w:val="es-MX"/>
            </w:rPr>
          </w:pPr>
        </w:p>
      </w:tc>
      <w:tc>
        <w:tcPr>
          <w:tcW w:w="4139" w:type="dxa"/>
          <w:vMerge/>
          <w:vAlign w:val="center"/>
        </w:tcPr>
        <w:p w14:paraId="0C7F8A6F" w14:textId="77777777" w:rsidR="00A44BA1" w:rsidRPr="008119D3" w:rsidRDefault="00A44BA1" w:rsidP="00A9385B">
          <w:pPr>
            <w:jc w:val="center"/>
            <w:rPr>
              <w:rFonts w:ascii="Arial" w:hAnsi="Arial" w:cs="Arial"/>
              <w:b/>
              <w:sz w:val="22"/>
              <w:szCs w:val="22"/>
              <w:lang w:val="es-MX"/>
            </w:rPr>
          </w:pPr>
        </w:p>
      </w:tc>
      <w:tc>
        <w:tcPr>
          <w:tcW w:w="3090" w:type="dxa"/>
          <w:gridSpan w:val="2"/>
          <w:vAlign w:val="center"/>
        </w:tcPr>
        <w:p w14:paraId="13EE8E5B" w14:textId="77777777" w:rsidR="00A44BA1" w:rsidRPr="008119D3" w:rsidRDefault="00A44BA1" w:rsidP="005C41F5">
          <w:pPr>
            <w:rPr>
              <w:rFonts w:ascii="Arial" w:hAnsi="Arial" w:cs="Arial"/>
              <w:sz w:val="16"/>
              <w:szCs w:val="16"/>
              <w:lang w:val="es-MX"/>
            </w:rPr>
          </w:pPr>
          <w:r w:rsidRPr="008119D3">
            <w:rPr>
              <w:rFonts w:ascii="Arial" w:hAnsi="Arial" w:cs="Arial"/>
              <w:sz w:val="16"/>
              <w:szCs w:val="16"/>
              <w:lang w:val="es-MX"/>
            </w:rPr>
            <w:t xml:space="preserve">Vigente desde:  </w:t>
          </w:r>
          <w:r>
            <w:rPr>
              <w:rFonts w:ascii="Arial" w:hAnsi="Arial" w:cs="Arial"/>
              <w:sz w:val="16"/>
              <w:szCs w:val="16"/>
              <w:lang w:val="es-MX"/>
            </w:rPr>
            <w:t>07</w:t>
          </w:r>
          <w:r w:rsidRPr="00EF2D81">
            <w:rPr>
              <w:rFonts w:ascii="Arial" w:hAnsi="Arial" w:cs="Arial"/>
              <w:sz w:val="16"/>
              <w:szCs w:val="16"/>
              <w:lang w:val="es-MX"/>
            </w:rPr>
            <w:t>/</w:t>
          </w:r>
          <w:r>
            <w:rPr>
              <w:rFonts w:ascii="Arial" w:hAnsi="Arial" w:cs="Arial"/>
              <w:sz w:val="16"/>
              <w:szCs w:val="16"/>
              <w:lang w:val="es-MX"/>
            </w:rPr>
            <w:t>06</w:t>
          </w:r>
          <w:r w:rsidRPr="00EF2D81">
            <w:rPr>
              <w:rFonts w:ascii="Arial" w:hAnsi="Arial" w:cs="Arial"/>
              <w:sz w:val="16"/>
              <w:szCs w:val="16"/>
              <w:lang w:val="es-MX"/>
            </w:rPr>
            <w:t>/201</w:t>
          </w:r>
          <w:r>
            <w:rPr>
              <w:rFonts w:ascii="Arial" w:hAnsi="Arial" w:cs="Arial"/>
              <w:sz w:val="16"/>
              <w:szCs w:val="16"/>
              <w:lang w:val="es-MX"/>
            </w:rPr>
            <w:t>7</w:t>
          </w:r>
        </w:p>
      </w:tc>
    </w:tr>
  </w:tbl>
  <w:p w14:paraId="164076EC" w14:textId="77777777" w:rsidR="00A44BA1" w:rsidRDefault="00A44BA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15251"/>
    <w:multiLevelType w:val="hybridMultilevel"/>
    <w:tmpl w:val="D07A7DE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938" w:hanging="360"/>
      </w:pPr>
    </w:lvl>
    <w:lvl w:ilvl="2" w:tplc="0C0A001B" w:tentative="1">
      <w:start w:val="1"/>
      <w:numFmt w:val="lowerRoman"/>
      <w:lvlText w:val="%3."/>
      <w:lvlJc w:val="right"/>
      <w:pPr>
        <w:ind w:left="1658" w:hanging="180"/>
      </w:pPr>
    </w:lvl>
    <w:lvl w:ilvl="3" w:tplc="0C0A000F" w:tentative="1">
      <w:start w:val="1"/>
      <w:numFmt w:val="decimal"/>
      <w:lvlText w:val="%4."/>
      <w:lvlJc w:val="left"/>
      <w:pPr>
        <w:ind w:left="2378" w:hanging="360"/>
      </w:pPr>
    </w:lvl>
    <w:lvl w:ilvl="4" w:tplc="0C0A0019" w:tentative="1">
      <w:start w:val="1"/>
      <w:numFmt w:val="lowerLetter"/>
      <w:lvlText w:val="%5."/>
      <w:lvlJc w:val="left"/>
      <w:pPr>
        <w:ind w:left="3098" w:hanging="360"/>
      </w:pPr>
    </w:lvl>
    <w:lvl w:ilvl="5" w:tplc="0C0A001B" w:tentative="1">
      <w:start w:val="1"/>
      <w:numFmt w:val="lowerRoman"/>
      <w:lvlText w:val="%6."/>
      <w:lvlJc w:val="right"/>
      <w:pPr>
        <w:ind w:left="3818" w:hanging="180"/>
      </w:pPr>
    </w:lvl>
    <w:lvl w:ilvl="6" w:tplc="0C0A000F" w:tentative="1">
      <w:start w:val="1"/>
      <w:numFmt w:val="decimal"/>
      <w:lvlText w:val="%7."/>
      <w:lvlJc w:val="left"/>
      <w:pPr>
        <w:ind w:left="4538" w:hanging="360"/>
      </w:pPr>
    </w:lvl>
    <w:lvl w:ilvl="7" w:tplc="0C0A0019" w:tentative="1">
      <w:start w:val="1"/>
      <w:numFmt w:val="lowerLetter"/>
      <w:lvlText w:val="%8."/>
      <w:lvlJc w:val="left"/>
      <w:pPr>
        <w:ind w:left="5258" w:hanging="360"/>
      </w:pPr>
    </w:lvl>
    <w:lvl w:ilvl="8" w:tplc="0C0A001B" w:tentative="1">
      <w:start w:val="1"/>
      <w:numFmt w:val="lowerRoman"/>
      <w:lvlText w:val="%9."/>
      <w:lvlJc w:val="right"/>
      <w:pPr>
        <w:ind w:left="5978" w:hanging="180"/>
      </w:pPr>
    </w:lvl>
  </w:abstractNum>
  <w:abstractNum w:abstractNumId="1" w15:restartNumberingAfterBreak="0">
    <w:nsid w:val="050B311C"/>
    <w:multiLevelType w:val="hybridMultilevel"/>
    <w:tmpl w:val="8D28CDB6"/>
    <w:lvl w:ilvl="0" w:tplc="580A0001">
      <w:start w:val="1"/>
      <w:numFmt w:val="bullet"/>
      <w:lvlText w:val=""/>
      <w:lvlJc w:val="left"/>
      <w:pPr>
        <w:ind w:left="780" w:hanging="360"/>
      </w:pPr>
      <w:rPr>
        <w:rFonts w:ascii="Symbol" w:hAnsi="Symbol" w:hint="default"/>
      </w:rPr>
    </w:lvl>
    <w:lvl w:ilvl="1" w:tplc="580A0003">
      <w:start w:val="1"/>
      <w:numFmt w:val="bullet"/>
      <w:lvlText w:val="o"/>
      <w:lvlJc w:val="left"/>
      <w:pPr>
        <w:ind w:left="1500" w:hanging="360"/>
      </w:pPr>
      <w:rPr>
        <w:rFonts w:ascii="Courier New" w:hAnsi="Courier New" w:cs="Courier New" w:hint="default"/>
      </w:rPr>
    </w:lvl>
    <w:lvl w:ilvl="2" w:tplc="580A0005">
      <w:start w:val="1"/>
      <w:numFmt w:val="bullet"/>
      <w:lvlText w:val=""/>
      <w:lvlJc w:val="left"/>
      <w:pPr>
        <w:ind w:left="2220" w:hanging="360"/>
      </w:pPr>
      <w:rPr>
        <w:rFonts w:ascii="Wingdings" w:hAnsi="Wingdings" w:hint="default"/>
      </w:rPr>
    </w:lvl>
    <w:lvl w:ilvl="3" w:tplc="580A0001">
      <w:start w:val="1"/>
      <w:numFmt w:val="bullet"/>
      <w:lvlText w:val=""/>
      <w:lvlJc w:val="left"/>
      <w:pPr>
        <w:ind w:left="2940" w:hanging="360"/>
      </w:pPr>
      <w:rPr>
        <w:rFonts w:ascii="Symbol" w:hAnsi="Symbol" w:hint="default"/>
      </w:rPr>
    </w:lvl>
    <w:lvl w:ilvl="4" w:tplc="580A0003">
      <w:start w:val="1"/>
      <w:numFmt w:val="bullet"/>
      <w:lvlText w:val="o"/>
      <w:lvlJc w:val="left"/>
      <w:pPr>
        <w:ind w:left="3660" w:hanging="360"/>
      </w:pPr>
      <w:rPr>
        <w:rFonts w:ascii="Courier New" w:hAnsi="Courier New" w:cs="Courier New" w:hint="default"/>
      </w:rPr>
    </w:lvl>
    <w:lvl w:ilvl="5" w:tplc="580A0005">
      <w:start w:val="1"/>
      <w:numFmt w:val="bullet"/>
      <w:lvlText w:val=""/>
      <w:lvlJc w:val="left"/>
      <w:pPr>
        <w:ind w:left="4380" w:hanging="360"/>
      </w:pPr>
      <w:rPr>
        <w:rFonts w:ascii="Wingdings" w:hAnsi="Wingdings" w:hint="default"/>
      </w:rPr>
    </w:lvl>
    <w:lvl w:ilvl="6" w:tplc="580A0001">
      <w:start w:val="1"/>
      <w:numFmt w:val="bullet"/>
      <w:lvlText w:val=""/>
      <w:lvlJc w:val="left"/>
      <w:pPr>
        <w:ind w:left="5100" w:hanging="360"/>
      </w:pPr>
      <w:rPr>
        <w:rFonts w:ascii="Symbol" w:hAnsi="Symbol" w:hint="default"/>
      </w:rPr>
    </w:lvl>
    <w:lvl w:ilvl="7" w:tplc="580A0003">
      <w:start w:val="1"/>
      <w:numFmt w:val="bullet"/>
      <w:lvlText w:val="o"/>
      <w:lvlJc w:val="left"/>
      <w:pPr>
        <w:ind w:left="5820" w:hanging="360"/>
      </w:pPr>
      <w:rPr>
        <w:rFonts w:ascii="Courier New" w:hAnsi="Courier New" w:cs="Courier New" w:hint="default"/>
      </w:rPr>
    </w:lvl>
    <w:lvl w:ilvl="8" w:tplc="580A0005">
      <w:start w:val="1"/>
      <w:numFmt w:val="bullet"/>
      <w:lvlText w:val=""/>
      <w:lvlJc w:val="left"/>
      <w:pPr>
        <w:ind w:left="6540" w:hanging="360"/>
      </w:pPr>
      <w:rPr>
        <w:rFonts w:ascii="Wingdings" w:hAnsi="Wingdings" w:hint="default"/>
      </w:rPr>
    </w:lvl>
  </w:abstractNum>
  <w:abstractNum w:abstractNumId="2" w15:restartNumberingAfterBreak="0">
    <w:nsid w:val="153838BF"/>
    <w:multiLevelType w:val="hybridMultilevel"/>
    <w:tmpl w:val="893A15B2"/>
    <w:lvl w:ilvl="0" w:tplc="C360AC70">
      <w:start w:val="1"/>
      <w:numFmt w:val="bullet"/>
      <w:lvlText w:val="•"/>
      <w:lvlJc w:val="left"/>
      <w:pPr>
        <w:tabs>
          <w:tab w:val="num" w:pos="720"/>
        </w:tabs>
        <w:ind w:left="720" w:hanging="360"/>
      </w:pPr>
      <w:rPr>
        <w:rFonts w:ascii="Arial" w:hAnsi="Arial" w:cs="Times New Roman" w:hint="default"/>
      </w:rPr>
    </w:lvl>
    <w:lvl w:ilvl="1" w:tplc="C3947DD0">
      <w:start w:val="1"/>
      <w:numFmt w:val="bullet"/>
      <w:lvlText w:val="•"/>
      <w:lvlJc w:val="left"/>
      <w:pPr>
        <w:tabs>
          <w:tab w:val="num" w:pos="1440"/>
        </w:tabs>
        <w:ind w:left="1440" w:hanging="360"/>
      </w:pPr>
      <w:rPr>
        <w:rFonts w:ascii="Arial" w:hAnsi="Arial" w:cs="Times New Roman" w:hint="default"/>
      </w:rPr>
    </w:lvl>
    <w:lvl w:ilvl="2" w:tplc="F1AAC772">
      <w:start w:val="1"/>
      <w:numFmt w:val="bullet"/>
      <w:lvlText w:val="•"/>
      <w:lvlJc w:val="left"/>
      <w:pPr>
        <w:tabs>
          <w:tab w:val="num" w:pos="2160"/>
        </w:tabs>
        <w:ind w:left="2160" w:hanging="360"/>
      </w:pPr>
      <w:rPr>
        <w:rFonts w:ascii="Arial" w:hAnsi="Arial" w:cs="Times New Roman" w:hint="default"/>
      </w:rPr>
    </w:lvl>
    <w:lvl w:ilvl="3" w:tplc="0F78BE78">
      <w:start w:val="1"/>
      <w:numFmt w:val="bullet"/>
      <w:lvlText w:val="•"/>
      <w:lvlJc w:val="left"/>
      <w:pPr>
        <w:tabs>
          <w:tab w:val="num" w:pos="2880"/>
        </w:tabs>
        <w:ind w:left="2880" w:hanging="360"/>
      </w:pPr>
      <w:rPr>
        <w:rFonts w:ascii="Arial" w:hAnsi="Arial" w:cs="Times New Roman" w:hint="default"/>
      </w:rPr>
    </w:lvl>
    <w:lvl w:ilvl="4" w:tplc="91B8CE7A">
      <w:start w:val="1"/>
      <w:numFmt w:val="bullet"/>
      <w:lvlText w:val="•"/>
      <w:lvlJc w:val="left"/>
      <w:pPr>
        <w:tabs>
          <w:tab w:val="num" w:pos="3600"/>
        </w:tabs>
        <w:ind w:left="3600" w:hanging="360"/>
      </w:pPr>
      <w:rPr>
        <w:rFonts w:ascii="Arial" w:hAnsi="Arial" w:cs="Times New Roman" w:hint="default"/>
      </w:rPr>
    </w:lvl>
    <w:lvl w:ilvl="5" w:tplc="D8EC5AB8">
      <w:start w:val="1"/>
      <w:numFmt w:val="bullet"/>
      <w:lvlText w:val="•"/>
      <w:lvlJc w:val="left"/>
      <w:pPr>
        <w:tabs>
          <w:tab w:val="num" w:pos="4320"/>
        </w:tabs>
        <w:ind w:left="4320" w:hanging="360"/>
      </w:pPr>
      <w:rPr>
        <w:rFonts w:ascii="Arial" w:hAnsi="Arial" w:cs="Times New Roman" w:hint="default"/>
      </w:rPr>
    </w:lvl>
    <w:lvl w:ilvl="6" w:tplc="9E0E2DEE">
      <w:start w:val="1"/>
      <w:numFmt w:val="bullet"/>
      <w:lvlText w:val="•"/>
      <w:lvlJc w:val="left"/>
      <w:pPr>
        <w:tabs>
          <w:tab w:val="num" w:pos="5040"/>
        </w:tabs>
        <w:ind w:left="5040" w:hanging="360"/>
      </w:pPr>
      <w:rPr>
        <w:rFonts w:ascii="Arial" w:hAnsi="Arial" w:cs="Times New Roman" w:hint="default"/>
      </w:rPr>
    </w:lvl>
    <w:lvl w:ilvl="7" w:tplc="4E90475E">
      <w:start w:val="1"/>
      <w:numFmt w:val="bullet"/>
      <w:lvlText w:val="•"/>
      <w:lvlJc w:val="left"/>
      <w:pPr>
        <w:tabs>
          <w:tab w:val="num" w:pos="5760"/>
        </w:tabs>
        <w:ind w:left="5760" w:hanging="360"/>
      </w:pPr>
      <w:rPr>
        <w:rFonts w:ascii="Arial" w:hAnsi="Arial" w:cs="Times New Roman" w:hint="default"/>
      </w:rPr>
    </w:lvl>
    <w:lvl w:ilvl="8" w:tplc="64D22364">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E735CE1"/>
    <w:multiLevelType w:val="multilevel"/>
    <w:tmpl w:val="3BB6087E"/>
    <w:lvl w:ilvl="0">
      <w:start w:val="1"/>
      <w:numFmt w:val="decimal"/>
      <w:lvlText w:val="%1."/>
      <w:lvlJc w:val="left"/>
      <w:pPr>
        <w:ind w:left="720" w:hanging="360"/>
      </w:pPr>
    </w:lvl>
    <w:lvl w:ilvl="1">
      <w:start w:val="1"/>
      <w:numFmt w:val="decimal"/>
      <w:isLgl/>
      <w:lvlText w:val="%1.%2."/>
      <w:lvlJc w:val="left"/>
      <w:pPr>
        <w:ind w:left="1080" w:hanging="720"/>
      </w:pPr>
      <w:rPr>
        <w:rFonts w:eastAsia="Calibri"/>
      </w:rPr>
    </w:lvl>
    <w:lvl w:ilvl="2">
      <w:start w:val="1"/>
      <w:numFmt w:val="decimal"/>
      <w:isLgl/>
      <w:lvlText w:val="%1.%2.%3."/>
      <w:lvlJc w:val="left"/>
      <w:pPr>
        <w:ind w:left="1080" w:hanging="720"/>
      </w:pPr>
      <w:rPr>
        <w:rFonts w:eastAsia="Calibri"/>
      </w:rPr>
    </w:lvl>
    <w:lvl w:ilvl="3">
      <w:start w:val="1"/>
      <w:numFmt w:val="decimal"/>
      <w:isLgl/>
      <w:lvlText w:val="%1.%2.%3.%4."/>
      <w:lvlJc w:val="left"/>
      <w:pPr>
        <w:ind w:left="1440" w:hanging="1080"/>
      </w:pPr>
      <w:rPr>
        <w:rFonts w:eastAsia="Calibri"/>
      </w:rPr>
    </w:lvl>
    <w:lvl w:ilvl="4">
      <w:start w:val="1"/>
      <w:numFmt w:val="decimal"/>
      <w:isLgl/>
      <w:lvlText w:val="%1.%2.%3.%4.%5."/>
      <w:lvlJc w:val="left"/>
      <w:pPr>
        <w:ind w:left="1440" w:hanging="1080"/>
      </w:pPr>
      <w:rPr>
        <w:rFonts w:eastAsia="Calibri"/>
      </w:rPr>
    </w:lvl>
    <w:lvl w:ilvl="5">
      <w:start w:val="1"/>
      <w:numFmt w:val="decimal"/>
      <w:isLgl/>
      <w:lvlText w:val="%1.%2.%3.%4.%5.%6."/>
      <w:lvlJc w:val="left"/>
      <w:pPr>
        <w:ind w:left="1800" w:hanging="1440"/>
      </w:pPr>
      <w:rPr>
        <w:rFonts w:eastAsia="Calibri"/>
      </w:rPr>
    </w:lvl>
    <w:lvl w:ilvl="6">
      <w:start w:val="1"/>
      <w:numFmt w:val="decimal"/>
      <w:isLgl/>
      <w:lvlText w:val="%1.%2.%3.%4.%5.%6.%7."/>
      <w:lvlJc w:val="left"/>
      <w:pPr>
        <w:ind w:left="1800" w:hanging="1440"/>
      </w:pPr>
      <w:rPr>
        <w:rFonts w:eastAsia="Calibri"/>
      </w:rPr>
    </w:lvl>
    <w:lvl w:ilvl="7">
      <w:start w:val="1"/>
      <w:numFmt w:val="decimal"/>
      <w:isLgl/>
      <w:lvlText w:val="%1.%2.%3.%4.%5.%6.%7.%8."/>
      <w:lvlJc w:val="left"/>
      <w:pPr>
        <w:ind w:left="2160" w:hanging="1800"/>
      </w:pPr>
      <w:rPr>
        <w:rFonts w:eastAsia="Calibri"/>
      </w:rPr>
    </w:lvl>
    <w:lvl w:ilvl="8">
      <w:start w:val="1"/>
      <w:numFmt w:val="decimal"/>
      <w:isLgl/>
      <w:lvlText w:val="%1.%2.%3.%4.%5.%6.%7.%8.%9."/>
      <w:lvlJc w:val="left"/>
      <w:pPr>
        <w:ind w:left="2160" w:hanging="1800"/>
      </w:pPr>
      <w:rPr>
        <w:rFonts w:eastAsia="Calibri"/>
      </w:rPr>
    </w:lvl>
  </w:abstractNum>
  <w:abstractNum w:abstractNumId="4" w15:restartNumberingAfterBreak="0">
    <w:nsid w:val="22553F1F"/>
    <w:multiLevelType w:val="hybridMultilevel"/>
    <w:tmpl w:val="503A2A7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2C0A4A02"/>
    <w:multiLevelType w:val="hybridMultilevel"/>
    <w:tmpl w:val="EE94407E"/>
    <w:lvl w:ilvl="0" w:tplc="58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2C184E76"/>
    <w:multiLevelType w:val="hybridMultilevel"/>
    <w:tmpl w:val="5A5C161A"/>
    <w:lvl w:ilvl="0" w:tplc="A8B83032">
      <w:start w:val="1"/>
      <w:numFmt w:val="decimal"/>
      <w:lvlText w:val="%1."/>
      <w:lvlJc w:val="left"/>
      <w:pPr>
        <w:ind w:left="535" w:hanging="360"/>
      </w:pPr>
      <w:rPr>
        <w:rFonts w:hint="default"/>
      </w:rPr>
    </w:lvl>
    <w:lvl w:ilvl="1" w:tplc="240A0019" w:tentative="1">
      <w:start w:val="1"/>
      <w:numFmt w:val="lowerLetter"/>
      <w:lvlText w:val="%2."/>
      <w:lvlJc w:val="left"/>
      <w:pPr>
        <w:ind w:left="1255" w:hanging="360"/>
      </w:pPr>
    </w:lvl>
    <w:lvl w:ilvl="2" w:tplc="240A001B" w:tentative="1">
      <w:start w:val="1"/>
      <w:numFmt w:val="lowerRoman"/>
      <w:lvlText w:val="%3."/>
      <w:lvlJc w:val="right"/>
      <w:pPr>
        <w:ind w:left="1975" w:hanging="180"/>
      </w:pPr>
    </w:lvl>
    <w:lvl w:ilvl="3" w:tplc="240A000F" w:tentative="1">
      <w:start w:val="1"/>
      <w:numFmt w:val="decimal"/>
      <w:lvlText w:val="%4."/>
      <w:lvlJc w:val="left"/>
      <w:pPr>
        <w:ind w:left="2695" w:hanging="360"/>
      </w:pPr>
    </w:lvl>
    <w:lvl w:ilvl="4" w:tplc="240A0019" w:tentative="1">
      <w:start w:val="1"/>
      <w:numFmt w:val="lowerLetter"/>
      <w:lvlText w:val="%5."/>
      <w:lvlJc w:val="left"/>
      <w:pPr>
        <w:ind w:left="3415" w:hanging="360"/>
      </w:pPr>
    </w:lvl>
    <w:lvl w:ilvl="5" w:tplc="240A001B" w:tentative="1">
      <w:start w:val="1"/>
      <w:numFmt w:val="lowerRoman"/>
      <w:lvlText w:val="%6."/>
      <w:lvlJc w:val="right"/>
      <w:pPr>
        <w:ind w:left="4135" w:hanging="180"/>
      </w:pPr>
    </w:lvl>
    <w:lvl w:ilvl="6" w:tplc="240A000F" w:tentative="1">
      <w:start w:val="1"/>
      <w:numFmt w:val="decimal"/>
      <w:lvlText w:val="%7."/>
      <w:lvlJc w:val="left"/>
      <w:pPr>
        <w:ind w:left="4855" w:hanging="360"/>
      </w:pPr>
    </w:lvl>
    <w:lvl w:ilvl="7" w:tplc="240A0019" w:tentative="1">
      <w:start w:val="1"/>
      <w:numFmt w:val="lowerLetter"/>
      <w:lvlText w:val="%8."/>
      <w:lvlJc w:val="left"/>
      <w:pPr>
        <w:ind w:left="5575" w:hanging="360"/>
      </w:pPr>
    </w:lvl>
    <w:lvl w:ilvl="8" w:tplc="240A001B" w:tentative="1">
      <w:start w:val="1"/>
      <w:numFmt w:val="lowerRoman"/>
      <w:lvlText w:val="%9."/>
      <w:lvlJc w:val="right"/>
      <w:pPr>
        <w:ind w:left="6295" w:hanging="180"/>
      </w:pPr>
    </w:lvl>
  </w:abstractNum>
  <w:abstractNum w:abstractNumId="7" w15:restartNumberingAfterBreak="0">
    <w:nsid w:val="2C572DF3"/>
    <w:multiLevelType w:val="hybridMultilevel"/>
    <w:tmpl w:val="F11C681A"/>
    <w:lvl w:ilvl="0" w:tplc="0C0A000F">
      <w:start w:val="1"/>
      <w:numFmt w:val="decimal"/>
      <w:lvlText w:val="%1."/>
      <w:lvlJc w:val="left"/>
      <w:pPr>
        <w:ind w:left="820" w:hanging="360"/>
      </w:pPr>
      <w:rPr>
        <w:rFonts w:hint="default"/>
      </w:rPr>
    </w:lvl>
    <w:lvl w:ilvl="1" w:tplc="0C0A0019">
      <w:start w:val="1"/>
      <w:numFmt w:val="lowerLetter"/>
      <w:lvlText w:val="%2."/>
      <w:lvlJc w:val="left"/>
      <w:pPr>
        <w:ind w:left="1540" w:hanging="360"/>
      </w:pPr>
    </w:lvl>
    <w:lvl w:ilvl="2" w:tplc="0C0A001B">
      <w:start w:val="1"/>
      <w:numFmt w:val="lowerRoman"/>
      <w:lvlText w:val="%3."/>
      <w:lvlJc w:val="right"/>
      <w:pPr>
        <w:ind w:left="2260" w:hanging="180"/>
      </w:pPr>
    </w:lvl>
    <w:lvl w:ilvl="3" w:tplc="0C0A000F">
      <w:start w:val="1"/>
      <w:numFmt w:val="decimal"/>
      <w:lvlText w:val="%4."/>
      <w:lvlJc w:val="left"/>
      <w:pPr>
        <w:ind w:left="2980" w:hanging="360"/>
      </w:pPr>
    </w:lvl>
    <w:lvl w:ilvl="4" w:tplc="0C0A0019" w:tentative="1">
      <w:start w:val="1"/>
      <w:numFmt w:val="lowerLetter"/>
      <w:lvlText w:val="%5."/>
      <w:lvlJc w:val="left"/>
      <w:pPr>
        <w:ind w:left="3700" w:hanging="360"/>
      </w:pPr>
    </w:lvl>
    <w:lvl w:ilvl="5" w:tplc="0C0A001B" w:tentative="1">
      <w:start w:val="1"/>
      <w:numFmt w:val="lowerRoman"/>
      <w:lvlText w:val="%6."/>
      <w:lvlJc w:val="right"/>
      <w:pPr>
        <w:ind w:left="4420" w:hanging="180"/>
      </w:pPr>
    </w:lvl>
    <w:lvl w:ilvl="6" w:tplc="0C0A000F" w:tentative="1">
      <w:start w:val="1"/>
      <w:numFmt w:val="decimal"/>
      <w:lvlText w:val="%7."/>
      <w:lvlJc w:val="left"/>
      <w:pPr>
        <w:ind w:left="5140" w:hanging="360"/>
      </w:pPr>
    </w:lvl>
    <w:lvl w:ilvl="7" w:tplc="0C0A0019" w:tentative="1">
      <w:start w:val="1"/>
      <w:numFmt w:val="lowerLetter"/>
      <w:lvlText w:val="%8."/>
      <w:lvlJc w:val="left"/>
      <w:pPr>
        <w:ind w:left="5860" w:hanging="360"/>
      </w:pPr>
    </w:lvl>
    <w:lvl w:ilvl="8" w:tplc="0C0A001B" w:tentative="1">
      <w:start w:val="1"/>
      <w:numFmt w:val="lowerRoman"/>
      <w:lvlText w:val="%9."/>
      <w:lvlJc w:val="right"/>
      <w:pPr>
        <w:ind w:left="6580" w:hanging="180"/>
      </w:pPr>
    </w:lvl>
  </w:abstractNum>
  <w:abstractNum w:abstractNumId="8" w15:restartNumberingAfterBreak="0">
    <w:nsid w:val="30F73C4A"/>
    <w:multiLevelType w:val="hybridMultilevel"/>
    <w:tmpl w:val="1C44D1F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380E1F40"/>
    <w:multiLevelType w:val="hybridMultilevel"/>
    <w:tmpl w:val="15445336"/>
    <w:lvl w:ilvl="0" w:tplc="1D70A490">
      <w:start w:val="1"/>
      <w:numFmt w:val="bullet"/>
      <w:lvlText w:val=""/>
      <w:lvlJc w:val="left"/>
      <w:pPr>
        <w:ind w:left="1428" w:hanging="360"/>
      </w:pPr>
      <w:rPr>
        <w:rFonts w:ascii="Symbol" w:hAnsi="Symbol" w:hint="default"/>
      </w:rPr>
    </w:lvl>
    <w:lvl w:ilvl="1" w:tplc="580A0003">
      <w:start w:val="1"/>
      <w:numFmt w:val="bullet"/>
      <w:lvlText w:val="o"/>
      <w:lvlJc w:val="left"/>
      <w:pPr>
        <w:ind w:left="2148" w:hanging="360"/>
      </w:pPr>
      <w:rPr>
        <w:rFonts w:ascii="Courier New" w:hAnsi="Courier New" w:cs="Courier New" w:hint="default"/>
      </w:rPr>
    </w:lvl>
    <w:lvl w:ilvl="2" w:tplc="580A0005">
      <w:start w:val="1"/>
      <w:numFmt w:val="bullet"/>
      <w:lvlText w:val=""/>
      <w:lvlJc w:val="left"/>
      <w:pPr>
        <w:ind w:left="2868" w:hanging="360"/>
      </w:pPr>
      <w:rPr>
        <w:rFonts w:ascii="Wingdings" w:hAnsi="Wingdings" w:hint="default"/>
      </w:rPr>
    </w:lvl>
    <w:lvl w:ilvl="3" w:tplc="580A0001">
      <w:start w:val="1"/>
      <w:numFmt w:val="bullet"/>
      <w:lvlText w:val=""/>
      <w:lvlJc w:val="left"/>
      <w:pPr>
        <w:ind w:left="3588" w:hanging="360"/>
      </w:pPr>
      <w:rPr>
        <w:rFonts w:ascii="Symbol" w:hAnsi="Symbol" w:hint="default"/>
      </w:rPr>
    </w:lvl>
    <w:lvl w:ilvl="4" w:tplc="580A0003">
      <w:start w:val="1"/>
      <w:numFmt w:val="bullet"/>
      <w:lvlText w:val="o"/>
      <w:lvlJc w:val="left"/>
      <w:pPr>
        <w:ind w:left="4308" w:hanging="360"/>
      </w:pPr>
      <w:rPr>
        <w:rFonts w:ascii="Courier New" w:hAnsi="Courier New" w:cs="Courier New" w:hint="default"/>
      </w:rPr>
    </w:lvl>
    <w:lvl w:ilvl="5" w:tplc="580A0005">
      <w:start w:val="1"/>
      <w:numFmt w:val="bullet"/>
      <w:lvlText w:val=""/>
      <w:lvlJc w:val="left"/>
      <w:pPr>
        <w:ind w:left="5028" w:hanging="360"/>
      </w:pPr>
      <w:rPr>
        <w:rFonts w:ascii="Wingdings" w:hAnsi="Wingdings" w:hint="default"/>
      </w:rPr>
    </w:lvl>
    <w:lvl w:ilvl="6" w:tplc="580A0001">
      <w:start w:val="1"/>
      <w:numFmt w:val="bullet"/>
      <w:lvlText w:val=""/>
      <w:lvlJc w:val="left"/>
      <w:pPr>
        <w:ind w:left="5748" w:hanging="360"/>
      </w:pPr>
      <w:rPr>
        <w:rFonts w:ascii="Symbol" w:hAnsi="Symbol" w:hint="default"/>
      </w:rPr>
    </w:lvl>
    <w:lvl w:ilvl="7" w:tplc="580A0003">
      <w:start w:val="1"/>
      <w:numFmt w:val="bullet"/>
      <w:lvlText w:val="o"/>
      <w:lvlJc w:val="left"/>
      <w:pPr>
        <w:ind w:left="6468" w:hanging="360"/>
      </w:pPr>
      <w:rPr>
        <w:rFonts w:ascii="Courier New" w:hAnsi="Courier New" w:cs="Courier New" w:hint="default"/>
      </w:rPr>
    </w:lvl>
    <w:lvl w:ilvl="8" w:tplc="580A0005">
      <w:start w:val="1"/>
      <w:numFmt w:val="bullet"/>
      <w:lvlText w:val=""/>
      <w:lvlJc w:val="left"/>
      <w:pPr>
        <w:ind w:left="7188" w:hanging="360"/>
      </w:pPr>
      <w:rPr>
        <w:rFonts w:ascii="Wingdings" w:hAnsi="Wingdings" w:hint="default"/>
      </w:rPr>
    </w:lvl>
  </w:abstractNum>
  <w:abstractNum w:abstractNumId="10" w15:restartNumberingAfterBreak="0">
    <w:nsid w:val="3C6C2BB1"/>
    <w:multiLevelType w:val="hybridMultilevel"/>
    <w:tmpl w:val="4D8C79F6"/>
    <w:lvl w:ilvl="0" w:tplc="34EE019A">
      <w:start w:val="1"/>
      <w:numFmt w:val="lowerRoman"/>
      <w:lvlText w:val="%1."/>
      <w:lvlJc w:val="left"/>
      <w:pPr>
        <w:ind w:left="720" w:hanging="360"/>
      </w:pPr>
      <w:rPr>
        <w:rFonts w:ascii="Arial" w:eastAsia="Calibri" w:hAnsi="Arial" w:cs="Arial"/>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471C47C2"/>
    <w:multiLevelType w:val="hybridMultilevel"/>
    <w:tmpl w:val="5A5C161A"/>
    <w:lvl w:ilvl="0" w:tplc="A8B83032">
      <w:start w:val="1"/>
      <w:numFmt w:val="decimal"/>
      <w:lvlText w:val="%1."/>
      <w:lvlJc w:val="left"/>
      <w:pPr>
        <w:ind w:left="535" w:hanging="360"/>
      </w:pPr>
      <w:rPr>
        <w:rFonts w:hint="default"/>
      </w:rPr>
    </w:lvl>
    <w:lvl w:ilvl="1" w:tplc="240A0019" w:tentative="1">
      <w:start w:val="1"/>
      <w:numFmt w:val="lowerLetter"/>
      <w:lvlText w:val="%2."/>
      <w:lvlJc w:val="left"/>
      <w:pPr>
        <w:ind w:left="1255" w:hanging="360"/>
      </w:pPr>
    </w:lvl>
    <w:lvl w:ilvl="2" w:tplc="240A001B" w:tentative="1">
      <w:start w:val="1"/>
      <w:numFmt w:val="lowerRoman"/>
      <w:lvlText w:val="%3."/>
      <w:lvlJc w:val="right"/>
      <w:pPr>
        <w:ind w:left="1975" w:hanging="180"/>
      </w:pPr>
    </w:lvl>
    <w:lvl w:ilvl="3" w:tplc="240A000F" w:tentative="1">
      <w:start w:val="1"/>
      <w:numFmt w:val="decimal"/>
      <w:lvlText w:val="%4."/>
      <w:lvlJc w:val="left"/>
      <w:pPr>
        <w:ind w:left="2695" w:hanging="360"/>
      </w:pPr>
    </w:lvl>
    <w:lvl w:ilvl="4" w:tplc="240A0019" w:tentative="1">
      <w:start w:val="1"/>
      <w:numFmt w:val="lowerLetter"/>
      <w:lvlText w:val="%5."/>
      <w:lvlJc w:val="left"/>
      <w:pPr>
        <w:ind w:left="3415" w:hanging="360"/>
      </w:pPr>
    </w:lvl>
    <w:lvl w:ilvl="5" w:tplc="240A001B" w:tentative="1">
      <w:start w:val="1"/>
      <w:numFmt w:val="lowerRoman"/>
      <w:lvlText w:val="%6."/>
      <w:lvlJc w:val="right"/>
      <w:pPr>
        <w:ind w:left="4135" w:hanging="180"/>
      </w:pPr>
    </w:lvl>
    <w:lvl w:ilvl="6" w:tplc="240A000F" w:tentative="1">
      <w:start w:val="1"/>
      <w:numFmt w:val="decimal"/>
      <w:lvlText w:val="%7."/>
      <w:lvlJc w:val="left"/>
      <w:pPr>
        <w:ind w:left="4855" w:hanging="360"/>
      </w:pPr>
    </w:lvl>
    <w:lvl w:ilvl="7" w:tplc="240A0019" w:tentative="1">
      <w:start w:val="1"/>
      <w:numFmt w:val="lowerLetter"/>
      <w:lvlText w:val="%8."/>
      <w:lvlJc w:val="left"/>
      <w:pPr>
        <w:ind w:left="5575" w:hanging="360"/>
      </w:pPr>
    </w:lvl>
    <w:lvl w:ilvl="8" w:tplc="240A001B" w:tentative="1">
      <w:start w:val="1"/>
      <w:numFmt w:val="lowerRoman"/>
      <w:lvlText w:val="%9."/>
      <w:lvlJc w:val="right"/>
      <w:pPr>
        <w:ind w:left="6295" w:hanging="180"/>
      </w:pPr>
    </w:lvl>
  </w:abstractNum>
  <w:abstractNum w:abstractNumId="12" w15:restartNumberingAfterBreak="0">
    <w:nsid w:val="4BDF62BC"/>
    <w:multiLevelType w:val="hybridMultilevel"/>
    <w:tmpl w:val="CE229AD8"/>
    <w:lvl w:ilvl="0" w:tplc="0C0A0001">
      <w:start w:val="5"/>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F1402E2"/>
    <w:multiLevelType w:val="hybridMultilevel"/>
    <w:tmpl w:val="8960BDE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572F7DD9"/>
    <w:multiLevelType w:val="hybridMultilevel"/>
    <w:tmpl w:val="8EF01F56"/>
    <w:lvl w:ilvl="0" w:tplc="711E0C50">
      <w:start w:val="1"/>
      <w:numFmt w:val="bullet"/>
      <w:lvlText w:val="•"/>
      <w:lvlJc w:val="left"/>
      <w:pPr>
        <w:tabs>
          <w:tab w:val="num" w:pos="720"/>
        </w:tabs>
        <w:ind w:left="720" w:hanging="360"/>
      </w:pPr>
      <w:rPr>
        <w:rFonts w:ascii="Arial" w:hAnsi="Arial" w:cs="Times New Roman" w:hint="default"/>
      </w:rPr>
    </w:lvl>
    <w:lvl w:ilvl="1" w:tplc="C09CA9DC">
      <w:start w:val="1"/>
      <w:numFmt w:val="bullet"/>
      <w:lvlText w:val="•"/>
      <w:lvlJc w:val="left"/>
      <w:pPr>
        <w:tabs>
          <w:tab w:val="num" w:pos="1440"/>
        </w:tabs>
        <w:ind w:left="1440" w:hanging="360"/>
      </w:pPr>
      <w:rPr>
        <w:rFonts w:ascii="Arial" w:hAnsi="Arial" w:cs="Times New Roman" w:hint="default"/>
      </w:rPr>
    </w:lvl>
    <w:lvl w:ilvl="2" w:tplc="CFF6A8CC">
      <w:start w:val="1"/>
      <w:numFmt w:val="bullet"/>
      <w:lvlText w:val="•"/>
      <w:lvlJc w:val="left"/>
      <w:pPr>
        <w:tabs>
          <w:tab w:val="num" w:pos="2160"/>
        </w:tabs>
        <w:ind w:left="2160" w:hanging="360"/>
      </w:pPr>
      <w:rPr>
        <w:rFonts w:ascii="Arial" w:hAnsi="Arial" w:cs="Times New Roman" w:hint="default"/>
      </w:rPr>
    </w:lvl>
    <w:lvl w:ilvl="3" w:tplc="310E5A1C">
      <w:start w:val="1"/>
      <w:numFmt w:val="bullet"/>
      <w:lvlText w:val="•"/>
      <w:lvlJc w:val="left"/>
      <w:pPr>
        <w:tabs>
          <w:tab w:val="num" w:pos="2880"/>
        </w:tabs>
        <w:ind w:left="2880" w:hanging="360"/>
      </w:pPr>
      <w:rPr>
        <w:rFonts w:ascii="Arial" w:hAnsi="Arial" w:cs="Times New Roman" w:hint="default"/>
      </w:rPr>
    </w:lvl>
    <w:lvl w:ilvl="4" w:tplc="73062698">
      <w:start w:val="1"/>
      <w:numFmt w:val="bullet"/>
      <w:lvlText w:val="•"/>
      <w:lvlJc w:val="left"/>
      <w:pPr>
        <w:tabs>
          <w:tab w:val="num" w:pos="3600"/>
        </w:tabs>
        <w:ind w:left="3600" w:hanging="360"/>
      </w:pPr>
      <w:rPr>
        <w:rFonts w:ascii="Arial" w:hAnsi="Arial" w:cs="Times New Roman" w:hint="default"/>
      </w:rPr>
    </w:lvl>
    <w:lvl w:ilvl="5" w:tplc="11A8982E">
      <w:start w:val="1"/>
      <w:numFmt w:val="bullet"/>
      <w:lvlText w:val="•"/>
      <w:lvlJc w:val="left"/>
      <w:pPr>
        <w:tabs>
          <w:tab w:val="num" w:pos="4320"/>
        </w:tabs>
        <w:ind w:left="4320" w:hanging="360"/>
      </w:pPr>
      <w:rPr>
        <w:rFonts w:ascii="Arial" w:hAnsi="Arial" w:cs="Times New Roman" w:hint="default"/>
      </w:rPr>
    </w:lvl>
    <w:lvl w:ilvl="6" w:tplc="ACA48458">
      <w:start w:val="1"/>
      <w:numFmt w:val="bullet"/>
      <w:lvlText w:val="•"/>
      <w:lvlJc w:val="left"/>
      <w:pPr>
        <w:tabs>
          <w:tab w:val="num" w:pos="5040"/>
        </w:tabs>
        <w:ind w:left="5040" w:hanging="360"/>
      </w:pPr>
      <w:rPr>
        <w:rFonts w:ascii="Arial" w:hAnsi="Arial" w:cs="Times New Roman" w:hint="default"/>
      </w:rPr>
    </w:lvl>
    <w:lvl w:ilvl="7" w:tplc="C068CD42">
      <w:start w:val="1"/>
      <w:numFmt w:val="bullet"/>
      <w:lvlText w:val="•"/>
      <w:lvlJc w:val="left"/>
      <w:pPr>
        <w:tabs>
          <w:tab w:val="num" w:pos="5760"/>
        </w:tabs>
        <w:ind w:left="5760" w:hanging="360"/>
      </w:pPr>
      <w:rPr>
        <w:rFonts w:ascii="Arial" w:hAnsi="Arial" w:cs="Times New Roman" w:hint="default"/>
      </w:rPr>
    </w:lvl>
    <w:lvl w:ilvl="8" w:tplc="15D638D2">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5B2905DA"/>
    <w:multiLevelType w:val="multilevel"/>
    <w:tmpl w:val="5BA088E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5FA46A0E"/>
    <w:multiLevelType w:val="hybridMultilevel"/>
    <w:tmpl w:val="EA94B4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FAF0D39"/>
    <w:multiLevelType w:val="hybridMultilevel"/>
    <w:tmpl w:val="DE865962"/>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18" w15:restartNumberingAfterBreak="0">
    <w:nsid w:val="643C25FF"/>
    <w:multiLevelType w:val="hybridMultilevel"/>
    <w:tmpl w:val="D526A324"/>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7BFB2BDE"/>
    <w:multiLevelType w:val="hybridMultilevel"/>
    <w:tmpl w:val="810A05F6"/>
    <w:lvl w:ilvl="0" w:tplc="0C0A000F">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0" w15:restartNumberingAfterBreak="0">
    <w:nsid w:val="7DFE487F"/>
    <w:multiLevelType w:val="hybridMultilevel"/>
    <w:tmpl w:val="67D0199C"/>
    <w:lvl w:ilvl="0" w:tplc="0C0A0001">
      <w:start w:val="5"/>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7"/>
  </w:num>
  <w:num w:numId="4">
    <w:abstractNumId w:val="12"/>
  </w:num>
  <w:num w:numId="5">
    <w:abstractNumId w:val="20"/>
  </w:num>
  <w:num w:numId="6">
    <w:abstractNumId w:val="15"/>
  </w:num>
  <w:num w:numId="7">
    <w:abstractNumId w:val="8"/>
  </w:num>
  <w:num w:numId="8">
    <w:abstractNumId w:val="16"/>
  </w:num>
  <w:num w:numId="9">
    <w:abstractNumId w:val="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8"/>
  </w:num>
  <w:num w:numId="13">
    <w:abstractNumId w:val="9"/>
  </w:num>
  <w:num w:numId="14">
    <w:abstractNumId w:val="14"/>
  </w:num>
  <w:num w:numId="15">
    <w:abstractNumId w:val="2"/>
  </w:num>
  <w:num w:numId="16">
    <w:abstractNumId w:val="13"/>
  </w:num>
  <w:num w:numId="17">
    <w:abstractNumId w:val="1"/>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0D1"/>
    <w:rsid w:val="00041CA8"/>
    <w:rsid w:val="00067176"/>
    <w:rsid w:val="0006777D"/>
    <w:rsid w:val="000E311D"/>
    <w:rsid w:val="000E4C79"/>
    <w:rsid w:val="00124FAE"/>
    <w:rsid w:val="00144ABE"/>
    <w:rsid w:val="001824EB"/>
    <w:rsid w:val="001A2EF6"/>
    <w:rsid w:val="001B15C9"/>
    <w:rsid w:val="001D01FA"/>
    <w:rsid w:val="00217239"/>
    <w:rsid w:val="00257747"/>
    <w:rsid w:val="0026679F"/>
    <w:rsid w:val="00276E3B"/>
    <w:rsid w:val="002C0FF0"/>
    <w:rsid w:val="002F7F53"/>
    <w:rsid w:val="003046AE"/>
    <w:rsid w:val="00307B37"/>
    <w:rsid w:val="003823BE"/>
    <w:rsid w:val="003876F1"/>
    <w:rsid w:val="003929DF"/>
    <w:rsid w:val="003A59A8"/>
    <w:rsid w:val="003A6328"/>
    <w:rsid w:val="003C124B"/>
    <w:rsid w:val="003D19A3"/>
    <w:rsid w:val="003F4262"/>
    <w:rsid w:val="00441E01"/>
    <w:rsid w:val="0048518A"/>
    <w:rsid w:val="004B6D41"/>
    <w:rsid w:val="004E274D"/>
    <w:rsid w:val="004E441D"/>
    <w:rsid w:val="00512CFE"/>
    <w:rsid w:val="005130F6"/>
    <w:rsid w:val="00513365"/>
    <w:rsid w:val="00566E8C"/>
    <w:rsid w:val="005777DA"/>
    <w:rsid w:val="00585145"/>
    <w:rsid w:val="005862AD"/>
    <w:rsid w:val="005C1549"/>
    <w:rsid w:val="005C173F"/>
    <w:rsid w:val="005C41F5"/>
    <w:rsid w:val="005D12BB"/>
    <w:rsid w:val="005D4380"/>
    <w:rsid w:val="005D6D87"/>
    <w:rsid w:val="005F6536"/>
    <w:rsid w:val="005F71E7"/>
    <w:rsid w:val="00617678"/>
    <w:rsid w:val="006339B1"/>
    <w:rsid w:val="00633E9F"/>
    <w:rsid w:val="006578C4"/>
    <w:rsid w:val="006D5D9A"/>
    <w:rsid w:val="006F40D1"/>
    <w:rsid w:val="006F68AF"/>
    <w:rsid w:val="00723259"/>
    <w:rsid w:val="00726D34"/>
    <w:rsid w:val="00732CF0"/>
    <w:rsid w:val="007723A0"/>
    <w:rsid w:val="007F3E94"/>
    <w:rsid w:val="007F603E"/>
    <w:rsid w:val="00883714"/>
    <w:rsid w:val="008A2F79"/>
    <w:rsid w:val="008B7F35"/>
    <w:rsid w:val="008D56FC"/>
    <w:rsid w:val="00905FE9"/>
    <w:rsid w:val="00916687"/>
    <w:rsid w:val="00940BCE"/>
    <w:rsid w:val="00951497"/>
    <w:rsid w:val="00954880"/>
    <w:rsid w:val="0095563D"/>
    <w:rsid w:val="00971A74"/>
    <w:rsid w:val="009B70B3"/>
    <w:rsid w:val="009C4684"/>
    <w:rsid w:val="00A44BA1"/>
    <w:rsid w:val="00A92DF6"/>
    <w:rsid w:val="00A9385B"/>
    <w:rsid w:val="00AC2B75"/>
    <w:rsid w:val="00AD5A5E"/>
    <w:rsid w:val="00AE273F"/>
    <w:rsid w:val="00AF7762"/>
    <w:rsid w:val="00B034B8"/>
    <w:rsid w:val="00B052E3"/>
    <w:rsid w:val="00B4698B"/>
    <w:rsid w:val="00B47CAA"/>
    <w:rsid w:val="00B51F7A"/>
    <w:rsid w:val="00B835C4"/>
    <w:rsid w:val="00BA3897"/>
    <w:rsid w:val="00BF2AD1"/>
    <w:rsid w:val="00BF372B"/>
    <w:rsid w:val="00C15F83"/>
    <w:rsid w:val="00C43D37"/>
    <w:rsid w:val="00C76CF6"/>
    <w:rsid w:val="00C86D15"/>
    <w:rsid w:val="00C878E3"/>
    <w:rsid w:val="00CA1178"/>
    <w:rsid w:val="00CA72BC"/>
    <w:rsid w:val="00CB3139"/>
    <w:rsid w:val="00CF78CF"/>
    <w:rsid w:val="00D1116D"/>
    <w:rsid w:val="00D53468"/>
    <w:rsid w:val="00D64464"/>
    <w:rsid w:val="00DA3D0E"/>
    <w:rsid w:val="00DB3EB0"/>
    <w:rsid w:val="00DC2589"/>
    <w:rsid w:val="00DD22DE"/>
    <w:rsid w:val="00DD395F"/>
    <w:rsid w:val="00DE2F29"/>
    <w:rsid w:val="00DE797C"/>
    <w:rsid w:val="00DF0A35"/>
    <w:rsid w:val="00E15B37"/>
    <w:rsid w:val="00E34FBC"/>
    <w:rsid w:val="00E73907"/>
    <w:rsid w:val="00E83737"/>
    <w:rsid w:val="00EC1FFC"/>
    <w:rsid w:val="00EC7691"/>
    <w:rsid w:val="00EF143F"/>
    <w:rsid w:val="00EF2D81"/>
    <w:rsid w:val="00F02482"/>
    <w:rsid w:val="00F13997"/>
    <w:rsid w:val="00F42248"/>
    <w:rsid w:val="00F446DF"/>
    <w:rsid w:val="00F542AC"/>
    <w:rsid w:val="00FA7318"/>
    <w:rsid w:val="00FA741C"/>
    <w:rsid w:val="00FD018F"/>
    <w:rsid w:val="00FD34BA"/>
    <w:rsid w:val="00FF4B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8457F"/>
  <w15:docId w15:val="{6AA8B453-8367-402E-90E0-4D5655689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FBC"/>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6F40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aliases w:val="VIÑETA,Titlu 3,titulo 3,HOJA,Bolita,Guión,Párrafo de lista31,BOLA,Párrafo de lista21,BOLADEF,Titulo 8,Párrafo de lista5,Colorful List - Accent 11,Colorful List - Accent 12,VIÑETAS,Párrafo de lista3,LISTA,List Paragraph,Párrafo de lista2"/>
    <w:basedOn w:val="Normal"/>
    <w:link w:val="PrrafodelistaCar"/>
    <w:uiPriority w:val="34"/>
    <w:qFormat/>
    <w:rsid w:val="006F40D1"/>
    <w:pPr>
      <w:ind w:left="720"/>
      <w:contextualSpacing/>
    </w:pPr>
  </w:style>
  <w:style w:type="paragraph" w:styleId="Encabezado">
    <w:name w:val="header"/>
    <w:basedOn w:val="Normal"/>
    <w:link w:val="EncabezadoCar"/>
    <w:uiPriority w:val="99"/>
    <w:unhideWhenUsed/>
    <w:rsid w:val="006F40D1"/>
    <w:pPr>
      <w:tabs>
        <w:tab w:val="center" w:pos="4252"/>
        <w:tab w:val="right" w:pos="8504"/>
      </w:tabs>
    </w:pPr>
  </w:style>
  <w:style w:type="character" w:customStyle="1" w:styleId="EncabezadoCar">
    <w:name w:val="Encabezado Car"/>
    <w:basedOn w:val="Fuentedeprrafopredeter"/>
    <w:link w:val="Encabezado"/>
    <w:uiPriority w:val="99"/>
    <w:rsid w:val="006F40D1"/>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6F40D1"/>
    <w:pPr>
      <w:tabs>
        <w:tab w:val="center" w:pos="4252"/>
        <w:tab w:val="right" w:pos="8504"/>
      </w:tabs>
    </w:pPr>
  </w:style>
  <w:style w:type="character" w:customStyle="1" w:styleId="PiedepginaCar">
    <w:name w:val="Pie de página Car"/>
    <w:basedOn w:val="Fuentedeprrafopredeter"/>
    <w:link w:val="Piedepgina"/>
    <w:uiPriority w:val="99"/>
    <w:rsid w:val="006F40D1"/>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513365"/>
    <w:rPr>
      <w:rFonts w:ascii="Tahoma" w:hAnsi="Tahoma" w:cs="Tahoma"/>
      <w:sz w:val="16"/>
      <w:szCs w:val="16"/>
    </w:rPr>
  </w:style>
  <w:style w:type="character" w:customStyle="1" w:styleId="TextodegloboCar">
    <w:name w:val="Texto de globo Car"/>
    <w:basedOn w:val="Fuentedeprrafopredeter"/>
    <w:link w:val="Textodeglobo"/>
    <w:uiPriority w:val="99"/>
    <w:semiHidden/>
    <w:rsid w:val="00513365"/>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C15F83"/>
    <w:rPr>
      <w:sz w:val="16"/>
      <w:szCs w:val="16"/>
    </w:rPr>
  </w:style>
  <w:style w:type="paragraph" w:styleId="Textocomentario">
    <w:name w:val="annotation text"/>
    <w:basedOn w:val="Normal"/>
    <w:link w:val="TextocomentarioCar"/>
    <w:uiPriority w:val="99"/>
    <w:semiHidden/>
    <w:unhideWhenUsed/>
    <w:rsid w:val="00C15F83"/>
  </w:style>
  <w:style w:type="character" w:customStyle="1" w:styleId="TextocomentarioCar">
    <w:name w:val="Texto comentario Car"/>
    <w:basedOn w:val="Fuentedeprrafopredeter"/>
    <w:link w:val="Textocomentario"/>
    <w:uiPriority w:val="99"/>
    <w:semiHidden/>
    <w:rsid w:val="00C15F83"/>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C15F83"/>
    <w:rPr>
      <w:b/>
      <w:bCs/>
    </w:rPr>
  </w:style>
  <w:style w:type="character" w:customStyle="1" w:styleId="AsuntodelcomentarioCar">
    <w:name w:val="Asunto del comentario Car"/>
    <w:basedOn w:val="TextocomentarioCar"/>
    <w:link w:val="Asuntodelcomentario"/>
    <w:uiPriority w:val="99"/>
    <w:semiHidden/>
    <w:rsid w:val="00C15F83"/>
    <w:rPr>
      <w:rFonts w:ascii="Times New Roman" w:eastAsia="Times New Roman" w:hAnsi="Times New Roman" w:cs="Times New Roman"/>
      <w:b/>
      <w:bCs/>
      <w:sz w:val="20"/>
      <w:szCs w:val="20"/>
      <w:lang w:eastAsia="es-ES"/>
    </w:rPr>
  </w:style>
  <w:style w:type="paragraph" w:styleId="NormalWeb">
    <w:name w:val="Normal (Web)"/>
    <w:basedOn w:val="Normal"/>
    <w:uiPriority w:val="99"/>
    <w:semiHidden/>
    <w:unhideWhenUsed/>
    <w:rsid w:val="00BF372B"/>
    <w:pPr>
      <w:spacing w:before="100" w:beforeAutospacing="1" w:after="100" w:afterAutospacing="1"/>
    </w:pPr>
    <w:rPr>
      <w:sz w:val="24"/>
      <w:szCs w:val="24"/>
      <w:lang w:val="es-CO" w:eastAsia="es-CO"/>
    </w:rPr>
  </w:style>
  <w:style w:type="paragraph" w:styleId="Textonotapie">
    <w:name w:val="footnote text"/>
    <w:basedOn w:val="Normal"/>
    <w:link w:val="TextonotapieCar"/>
    <w:uiPriority w:val="99"/>
    <w:semiHidden/>
    <w:unhideWhenUsed/>
    <w:rsid w:val="00BF372B"/>
    <w:rPr>
      <w:rFonts w:ascii="Calibri" w:eastAsia="Calibri" w:hAnsi="Calibri"/>
      <w:lang w:val="es-CO" w:eastAsia="en-US"/>
    </w:rPr>
  </w:style>
  <w:style w:type="character" w:customStyle="1" w:styleId="TextonotapieCar">
    <w:name w:val="Texto nota pie Car"/>
    <w:basedOn w:val="Fuentedeprrafopredeter"/>
    <w:link w:val="Textonotapie"/>
    <w:uiPriority w:val="99"/>
    <w:semiHidden/>
    <w:rsid w:val="00BF372B"/>
    <w:rPr>
      <w:rFonts w:ascii="Calibri" w:eastAsia="Calibri" w:hAnsi="Calibri" w:cs="Times New Roman"/>
      <w:sz w:val="20"/>
      <w:szCs w:val="20"/>
      <w:lang w:val="es-CO"/>
    </w:rPr>
  </w:style>
  <w:style w:type="character" w:customStyle="1" w:styleId="PrrafodelistaCar">
    <w:name w:val="Párrafo de lista Car"/>
    <w:aliases w:val="VIÑETA Car,Titlu 3 Car,titulo 3 Car,HOJA Car,Bolita Car,Guión Car,Párrafo de lista31 Car,BOLA Car,Párrafo de lista21 Car,BOLADEF Car,Titulo 8 Car,Párrafo de lista5 Car,Colorful List - Accent 11 Car,Colorful List - Accent 12 Car"/>
    <w:link w:val="Prrafodelista"/>
    <w:uiPriority w:val="34"/>
    <w:qFormat/>
    <w:locked/>
    <w:rsid w:val="00BF372B"/>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222454">
      <w:bodyDiv w:val="1"/>
      <w:marLeft w:val="0"/>
      <w:marRight w:val="0"/>
      <w:marTop w:val="0"/>
      <w:marBottom w:val="0"/>
      <w:divBdr>
        <w:top w:val="none" w:sz="0" w:space="0" w:color="auto"/>
        <w:left w:val="none" w:sz="0" w:space="0" w:color="auto"/>
        <w:bottom w:val="none" w:sz="0" w:space="0" w:color="auto"/>
        <w:right w:val="none" w:sz="0" w:space="0" w:color="auto"/>
      </w:divBdr>
    </w:div>
    <w:div w:id="182939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21A3C-6186-4CBF-88D2-B588AF057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23</Pages>
  <Words>7679</Words>
  <Characters>42239</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NATACHA ESLAVA VELEZ</dc:creator>
  <cp:lastModifiedBy>Ivonne Andrea Torres Cruz</cp:lastModifiedBy>
  <cp:revision>5</cp:revision>
  <cp:lastPrinted>2011-12-12T20:14:00Z</cp:lastPrinted>
  <dcterms:created xsi:type="dcterms:W3CDTF">2021-04-28T23:14:00Z</dcterms:created>
  <dcterms:modified xsi:type="dcterms:W3CDTF">2021-04-29T02:24:00Z</dcterms:modified>
</cp:coreProperties>
</file>